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A5C" w:rsidRPr="007A5624" w:rsidRDefault="00700A5C" w:rsidP="00700A5C">
      <w:pPr>
        <w:jc w:val="both"/>
        <w:rPr>
          <w:sz w:val="28"/>
          <w:szCs w:val="28"/>
        </w:rPr>
      </w:pPr>
    </w:p>
    <w:p w:rsidR="005841E1" w:rsidRPr="005841E1" w:rsidRDefault="00B557B8" w:rsidP="005841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 w:rsidR="005841E1" w:rsidRPr="005841E1">
        <w:rPr>
          <w:b/>
          <w:sz w:val="28"/>
          <w:szCs w:val="28"/>
        </w:rPr>
        <w:br/>
        <w:t>МУНИЦИПАЛЬНОГО  ОБРАЗОВАНИЯ  ЕМЦОВСКОЕ</w:t>
      </w:r>
    </w:p>
    <w:p w:rsidR="005841E1" w:rsidRPr="005841E1" w:rsidRDefault="005841E1" w:rsidP="00584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сельское</w:t>
      </w:r>
      <w:r w:rsidRPr="005841E1">
        <w:rPr>
          <w:sz w:val="28"/>
          <w:szCs w:val="28"/>
        </w:rPr>
        <w:t xml:space="preserve"> поселение</w:t>
      </w:r>
    </w:p>
    <w:p w:rsidR="005841E1" w:rsidRDefault="005841E1" w:rsidP="005841E1">
      <w:pPr>
        <w:jc w:val="center"/>
        <w:rPr>
          <w:sz w:val="28"/>
          <w:szCs w:val="28"/>
        </w:rPr>
      </w:pPr>
      <w:r w:rsidRPr="005841E1">
        <w:rPr>
          <w:sz w:val="28"/>
          <w:szCs w:val="28"/>
        </w:rPr>
        <w:t>Плесецкого муниципального района  Архангельской области</w:t>
      </w:r>
    </w:p>
    <w:p w:rsidR="005841E1" w:rsidRPr="005841E1" w:rsidRDefault="005841E1" w:rsidP="005841E1">
      <w:pPr>
        <w:jc w:val="center"/>
        <w:rPr>
          <w:sz w:val="28"/>
          <w:szCs w:val="28"/>
        </w:rPr>
      </w:pPr>
    </w:p>
    <w:p w:rsidR="00700A5C" w:rsidRPr="00B557B8" w:rsidRDefault="00700A5C" w:rsidP="00700A5C">
      <w:pPr>
        <w:jc w:val="center"/>
        <w:rPr>
          <w:b/>
          <w:spacing w:val="60"/>
          <w:sz w:val="36"/>
          <w:szCs w:val="36"/>
        </w:rPr>
      </w:pPr>
      <w:r w:rsidRPr="00B557B8">
        <w:rPr>
          <w:b/>
          <w:spacing w:val="60"/>
          <w:sz w:val="36"/>
          <w:szCs w:val="36"/>
        </w:rPr>
        <w:t>ПОСТАНОВЛЕНИЕ</w:t>
      </w:r>
    </w:p>
    <w:p w:rsidR="00700A5C" w:rsidRPr="007A5624" w:rsidRDefault="00700A5C" w:rsidP="00700A5C">
      <w:pPr>
        <w:jc w:val="both"/>
        <w:rPr>
          <w:sz w:val="28"/>
          <w:szCs w:val="28"/>
        </w:rPr>
      </w:pPr>
    </w:p>
    <w:p w:rsidR="00997274" w:rsidRPr="007A5624" w:rsidRDefault="00997274" w:rsidP="00700A5C">
      <w:pPr>
        <w:jc w:val="both"/>
        <w:rPr>
          <w:sz w:val="28"/>
          <w:szCs w:val="28"/>
        </w:rPr>
      </w:pPr>
    </w:p>
    <w:p w:rsidR="00700A5C" w:rsidRPr="007A5624" w:rsidRDefault="00763CA5" w:rsidP="00997274">
      <w:pPr>
        <w:jc w:val="center"/>
        <w:rPr>
          <w:sz w:val="28"/>
          <w:szCs w:val="28"/>
        </w:rPr>
      </w:pPr>
      <w:r>
        <w:rPr>
          <w:sz w:val="28"/>
          <w:szCs w:val="28"/>
        </w:rPr>
        <w:t>20 октября</w:t>
      </w:r>
      <w:r w:rsidR="0063222A">
        <w:rPr>
          <w:sz w:val="28"/>
          <w:szCs w:val="28"/>
        </w:rPr>
        <w:t xml:space="preserve"> </w:t>
      </w:r>
      <w:r w:rsidR="007A5624" w:rsidRPr="007A5624">
        <w:rPr>
          <w:sz w:val="28"/>
          <w:szCs w:val="28"/>
        </w:rPr>
        <w:t>20</w:t>
      </w:r>
      <w:r w:rsidR="004456B2">
        <w:rPr>
          <w:sz w:val="28"/>
          <w:szCs w:val="28"/>
        </w:rPr>
        <w:t>20</w:t>
      </w:r>
      <w:r w:rsidR="00997274" w:rsidRPr="007A5624">
        <w:rPr>
          <w:sz w:val="28"/>
          <w:szCs w:val="28"/>
        </w:rPr>
        <w:t xml:space="preserve"> года </w:t>
      </w:r>
      <w:r w:rsidR="005841E1">
        <w:rPr>
          <w:sz w:val="28"/>
          <w:szCs w:val="28"/>
        </w:rPr>
        <w:t xml:space="preserve">                                                          </w:t>
      </w:r>
      <w:r w:rsidR="00997274" w:rsidRPr="007A5624">
        <w:rPr>
          <w:sz w:val="28"/>
          <w:szCs w:val="28"/>
        </w:rPr>
        <w:t xml:space="preserve"> № </w:t>
      </w:r>
      <w:r>
        <w:rPr>
          <w:sz w:val="28"/>
          <w:szCs w:val="28"/>
        </w:rPr>
        <w:t>39</w:t>
      </w:r>
    </w:p>
    <w:p w:rsidR="00700A5C" w:rsidRPr="007A5624" w:rsidRDefault="00700A5C" w:rsidP="00700A5C">
      <w:pPr>
        <w:jc w:val="center"/>
        <w:rPr>
          <w:sz w:val="28"/>
          <w:szCs w:val="28"/>
        </w:rPr>
      </w:pPr>
    </w:p>
    <w:p w:rsidR="00997274" w:rsidRPr="007A5624" w:rsidRDefault="00997274" w:rsidP="00700A5C">
      <w:pPr>
        <w:jc w:val="center"/>
        <w:rPr>
          <w:sz w:val="28"/>
          <w:szCs w:val="28"/>
        </w:rPr>
      </w:pPr>
    </w:p>
    <w:p w:rsidR="00700A5C" w:rsidRPr="007A5624" w:rsidRDefault="005841E1" w:rsidP="00700A5C">
      <w:pPr>
        <w:jc w:val="center"/>
        <w:rPr>
          <w:sz w:val="24"/>
          <w:szCs w:val="24"/>
        </w:rPr>
      </w:pPr>
      <w:r>
        <w:rPr>
          <w:sz w:val="24"/>
          <w:szCs w:val="24"/>
        </w:rPr>
        <w:t>. Емца</w:t>
      </w:r>
    </w:p>
    <w:p w:rsidR="00700A5C" w:rsidRPr="007A5624" w:rsidRDefault="00700A5C">
      <w:pPr>
        <w:jc w:val="center"/>
        <w:rPr>
          <w:b/>
          <w:sz w:val="28"/>
          <w:szCs w:val="28"/>
        </w:rPr>
      </w:pPr>
    </w:p>
    <w:p w:rsidR="00700A5C" w:rsidRPr="007A5624" w:rsidRDefault="00700A5C">
      <w:pPr>
        <w:jc w:val="center"/>
        <w:rPr>
          <w:b/>
          <w:sz w:val="28"/>
          <w:szCs w:val="28"/>
        </w:rPr>
      </w:pPr>
    </w:p>
    <w:p w:rsidR="006A1B4B" w:rsidRPr="007A5624" w:rsidRDefault="006A1B4B" w:rsidP="006A1B4B">
      <w:pPr>
        <w:jc w:val="center"/>
        <w:rPr>
          <w:b/>
          <w:sz w:val="28"/>
          <w:szCs w:val="28"/>
        </w:rPr>
      </w:pPr>
      <w:r w:rsidRPr="007A5624">
        <w:rPr>
          <w:b/>
          <w:sz w:val="28"/>
          <w:szCs w:val="28"/>
        </w:rPr>
        <w:t xml:space="preserve">Об исполнении бюджета </w:t>
      </w:r>
      <w:r w:rsidR="005841E1">
        <w:rPr>
          <w:b/>
          <w:sz w:val="28"/>
          <w:szCs w:val="28"/>
        </w:rPr>
        <w:t>муниципального образования «Емцовское»</w:t>
      </w:r>
    </w:p>
    <w:p w:rsidR="006A1B4B" w:rsidRPr="007A5624" w:rsidRDefault="006A1B4B" w:rsidP="006A1B4B">
      <w:pPr>
        <w:jc w:val="center"/>
        <w:rPr>
          <w:b/>
          <w:sz w:val="28"/>
          <w:szCs w:val="28"/>
        </w:rPr>
      </w:pPr>
      <w:r w:rsidRPr="007A5624">
        <w:rPr>
          <w:b/>
          <w:sz w:val="28"/>
          <w:szCs w:val="28"/>
        </w:rPr>
        <w:t xml:space="preserve">за </w:t>
      </w:r>
      <w:r w:rsidR="00D14896">
        <w:rPr>
          <w:b/>
          <w:sz w:val="28"/>
          <w:szCs w:val="28"/>
        </w:rPr>
        <w:t>первое полугодие</w:t>
      </w:r>
      <w:r w:rsidR="004456B2">
        <w:rPr>
          <w:b/>
          <w:sz w:val="28"/>
          <w:szCs w:val="28"/>
        </w:rPr>
        <w:t xml:space="preserve"> 2020</w:t>
      </w:r>
      <w:r w:rsidRPr="007A5624">
        <w:rPr>
          <w:b/>
          <w:sz w:val="28"/>
          <w:szCs w:val="28"/>
        </w:rPr>
        <w:t xml:space="preserve"> года</w:t>
      </w:r>
    </w:p>
    <w:p w:rsidR="006A1B4B" w:rsidRPr="00E74DBA" w:rsidRDefault="006A1B4B" w:rsidP="006A1B4B">
      <w:pPr>
        <w:rPr>
          <w:b/>
          <w:sz w:val="28"/>
          <w:szCs w:val="28"/>
          <w:highlight w:val="yellow"/>
        </w:rPr>
      </w:pPr>
    </w:p>
    <w:p w:rsidR="006A1B4B" w:rsidRPr="00E74DBA" w:rsidRDefault="006A1B4B" w:rsidP="006A1B4B">
      <w:pPr>
        <w:rPr>
          <w:b/>
          <w:sz w:val="28"/>
          <w:szCs w:val="28"/>
          <w:highlight w:val="yellow"/>
        </w:rPr>
      </w:pPr>
    </w:p>
    <w:p w:rsidR="00B557B8" w:rsidRDefault="006A1B4B" w:rsidP="006A1B4B">
      <w:pPr>
        <w:ind w:firstLine="709"/>
        <w:jc w:val="both"/>
        <w:rPr>
          <w:sz w:val="28"/>
          <w:szCs w:val="28"/>
        </w:rPr>
      </w:pPr>
      <w:r w:rsidRPr="00CD5F1D">
        <w:rPr>
          <w:sz w:val="28"/>
          <w:szCs w:val="28"/>
        </w:rPr>
        <w:t xml:space="preserve">В соответствии со статьей 264.2 Бюджетного Кодекса Российской Федерации и </w:t>
      </w:r>
      <w:r w:rsidR="00E45718" w:rsidRPr="00E45718">
        <w:rPr>
          <w:sz w:val="28"/>
          <w:szCs w:val="28"/>
        </w:rPr>
        <w:t>статьей 6 раздела 2</w:t>
      </w:r>
      <w:r w:rsidR="007A5624" w:rsidRPr="00E45718">
        <w:rPr>
          <w:sz w:val="28"/>
          <w:szCs w:val="28"/>
        </w:rPr>
        <w:t xml:space="preserve"> </w:t>
      </w:r>
      <w:r w:rsidR="00CD5F1D" w:rsidRPr="00E45718">
        <w:rPr>
          <w:sz w:val="28"/>
          <w:szCs w:val="28"/>
        </w:rPr>
        <w:t xml:space="preserve"> </w:t>
      </w:r>
      <w:r w:rsidRPr="00E45718">
        <w:rPr>
          <w:sz w:val="28"/>
          <w:szCs w:val="28"/>
        </w:rPr>
        <w:t>Положения</w:t>
      </w:r>
      <w:r w:rsidRPr="00CD5F1D">
        <w:rPr>
          <w:sz w:val="28"/>
          <w:szCs w:val="28"/>
        </w:rPr>
        <w:t xml:space="preserve"> о бюджетном процессе в муниципальном образовании «</w:t>
      </w:r>
      <w:r w:rsidR="005841E1">
        <w:rPr>
          <w:sz w:val="28"/>
          <w:szCs w:val="28"/>
        </w:rPr>
        <w:t>Емцовское</w:t>
      </w:r>
      <w:r w:rsidRPr="00CD5F1D">
        <w:rPr>
          <w:sz w:val="28"/>
          <w:szCs w:val="28"/>
        </w:rPr>
        <w:t xml:space="preserve">», рассмотрев отчет об исполнении бюджета </w:t>
      </w:r>
      <w:r w:rsidR="00A37588">
        <w:rPr>
          <w:sz w:val="28"/>
          <w:szCs w:val="28"/>
        </w:rPr>
        <w:t>поселения</w:t>
      </w:r>
      <w:r w:rsidRPr="00CD5F1D">
        <w:rPr>
          <w:sz w:val="28"/>
          <w:szCs w:val="28"/>
        </w:rPr>
        <w:t xml:space="preserve"> за </w:t>
      </w:r>
      <w:r w:rsidR="00854747" w:rsidRPr="00CD5F1D">
        <w:rPr>
          <w:sz w:val="28"/>
          <w:szCs w:val="28"/>
        </w:rPr>
        <w:t xml:space="preserve"> </w:t>
      </w:r>
      <w:r w:rsidR="00D14896">
        <w:rPr>
          <w:sz w:val="28"/>
          <w:szCs w:val="28"/>
        </w:rPr>
        <w:t xml:space="preserve">первое полугодие </w:t>
      </w:r>
      <w:r w:rsidR="003A0991">
        <w:rPr>
          <w:sz w:val="28"/>
          <w:szCs w:val="28"/>
        </w:rPr>
        <w:t xml:space="preserve"> </w:t>
      </w:r>
      <w:r w:rsidR="004456B2">
        <w:rPr>
          <w:sz w:val="28"/>
          <w:szCs w:val="28"/>
        </w:rPr>
        <w:t>2020</w:t>
      </w:r>
      <w:r w:rsidRPr="00CD5F1D">
        <w:rPr>
          <w:sz w:val="28"/>
          <w:szCs w:val="28"/>
        </w:rPr>
        <w:t xml:space="preserve"> года, </w:t>
      </w:r>
    </w:p>
    <w:p w:rsidR="006A1B4B" w:rsidRPr="00E74DBA" w:rsidRDefault="006A1B4B" w:rsidP="006A1B4B">
      <w:pPr>
        <w:ind w:firstLine="709"/>
        <w:jc w:val="both"/>
        <w:rPr>
          <w:b/>
          <w:sz w:val="28"/>
          <w:szCs w:val="28"/>
          <w:highlight w:val="yellow"/>
        </w:rPr>
      </w:pPr>
      <w:r w:rsidRPr="00CD5F1D">
        <w:rPr>
          <w:b/>
          <w:sz w:val="28"/>
          <w:szCs w:val="28"/>
        </w:rPr>
        <w:t>постановляю:</w:t>
      </w:r>
      <w:r w:rsidR="00E85A19" w:rsidRPr="00CD5F1D">
        <w:rPr>
          <w:b/>
          <w:sz w:val="28"/>
          <w:szCs w:val="28"/>
        </w:rPr>
        <w:t xml:space="preserve"> </w:t>
      </w:r>
      <w:r w:rsidR="00E85A19" w:rsidRPr="00E74DBA">
        <w:rPr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A1B4B" w:rsidRDefault="006A1B4B" w:rsidP="006A1B4B">
      <w:pPr>
        <w:ind w:firstLine="709"/>
        <w:jc w:val="both"/>
        <w:rPr>
          <w:sz w:val="28"/>
          <w:szCs w:val="28"/>
        </w:rPr>
      </w:pPr>
      <w:r w:rsidRPr="00AA2868">
        <w:rPr>
          <w:sz w:val="28"/>
          <w:szCs w:val="28"/>
        </w:rPr>
        <w:t xml:space="preserve">1. Утвердить прилагаемый отчет об исполнении бюджета </w:t>
      </w:r>
      <w:r w:rsidR="005841E1">
        <w:rPr>
          <w:sz w:val="28"/>
          <w:szCs w:val="28"/>
        </w:rPr>
        <w:t>МО «Емцовское»</w:t>
      </w:r>
      <w:r w:rsidRPr="00AA2868">
        <w:rPr>
          <w:sz w:val="28"/>
          <w:szCs w:val="28"/>
        </w:rPr>
        <w:t xml:space="preserve"> за </w:t>
      </w:r>
      <w:r w:rsidR="00D14896">
        <w:rPr>
          <w:sz w:val="28"/>
          <w:szCs w:val="28"/>
        </w:rPr>
        <w:t>первое полугодие</w:t>
      </w:r>
      <w:r w:rsidR="004456B2">
        <w:rPr>
          <w:sz w:val="28"/>
          <w:szCs w:val="28"/>
        </w:rPr>
        <w:t xml:space="preserve"> 2020</w:t>
      </w:r>
      <w:r w:rsidR="00C01A81">
        <w:rPr>
          <w:sz w:val="28"/>
          <w:szCs w:val="28"/>
        </w:rPr>
        <w:t xml:space="preserve"> </w:t>
      </w:r>
      <w:r w:rsidRPr="00AA2868">
        <w:rPr>
          <w:sz w:val="28"/>
          <w:szCs w:val="28"/>
        </w:rPr>
        <w:t xml:space="preserve"> года по доходам в сумме </w:t>
      </w:r>
      <w:r w:rsidR="00604D97">
        <w:rPr>
          <w:sz w:val="28"/>
          <w:szCs w:val="28"/>
        </w:rPr>
        <w:t>916,1</w:t>
      </w:r>
      <w:r w:rsidRPr="00AA2868">
        <w:rPr>
          <w:sz w:val="28"/>
          <w:szCs w:val="28"/>
        </w:rPr>
        <w:t xml:space="preserve"> тыс. рублей, по расходам – </w:t>
      </w:r>
      <w:r w:rsidR="00604D97" w:rsidRPr="00604D97">
        <w:rPr>
          <w:sz w:val="28"/>
          <w:szCs w:val="28"/>
        </w:rPr>
        <w:t>1019</w:t>
      </w:r>
      <w:r w:rsidR="00604D97">
        <w:rPr>
          <w:sz w:val="28"/>
          <w:szCs w:val="28"/>
        </w:rPr>
        <w:t>,</w:t>
      </w:r>
      <w:r w:rsidR="00604D97" w:rsidRPr="00604D97">
        <w:rPr>
          <w:sz w:val="28"/>
          <w:szCs w:val="28"/>
        </w:rPr>
        <w:t>5</w:t>
      </w:r>
      <w:r w:rsidR="00604D97">
        <w:rPr>
          <w:sz w:val="28"/>
          <w:szCs w:val="28"/>
        </w:rPr>
        <w:t xml:space="preserve"> </w:t>
      </w:r>
      <w:r w:rsidRPr="003D40B7">
        <w:rPr>
          <w:sz w:val="28"/>
          <w:szCs w:val="28"/>
        </w:rPr>
        <w:t>тыс</w:t>
      </w:r>
      <w:r w:rsidRPr="00AA2868">
        <w:rPr>
          <w:sz w:val="28"/>
          <w:szCs w:val="28"/>
        </w:rPr>
        <w:t xml:space="preserve">. рублей, с </w:t>
      </w:r>
      <w:r w:rsidRPr="003D40B7">
        <w:rPr>
          <w:sz w:val="28"/>
          <w:szCs w:val="28"/>
        </w:rPr>
        <w:t xml:space="preserve">превышением </w:t>
      </w:r>
      <w:r w:rsidR="003D40B7" w:rsidRPr="003D40B7">
        <w:rPr>
          <w:sz w:val="28"/>
          <w:szCs w:val="28"/>
        </w:rPr>
        <w:t>расходов</w:t>
      </w:r>
      <w:r w:rsidRPr="003D40B7">
        <w:rPr>
          <w:sz w:val="28"/>
          <w:szCs w:val="28"/>
        </w:rPr>
        <w:t xml:space="preserve"> над </w:t>
      </w:r>
      <w:r w:rsidR="003D40B7" w:rsidRPr="003D40B7">
        <w:rPr>
          <w:sz w:val="28"/>
          <w:szCs w:val="28"/>
        </w:rPr>
        <w:t>доходами</w:t>
      </w:r>
      <w:r w:rsidR="00EA2DCA">
        <w:rPr>
          <w:sz w:val="28"/>
          <w:szCs w:val="28"/>
        </w:rPr>
        <w:t xml:space="preserve"> </w:t>
      </w:r>
      <w:r w:rsidRPr="003D40B7">
        <w:rPr>
          <w:sz w:val="28"/>
          <w:szCs w:val="28"/>
        </w:rPr>
        <w:t>(</w:t>
      </w:r>
      <w:r w:rsidR="003D40B7" w:rsidRPr="003D40B7">
        <w:rPr>
          <w:sz w:val="28"/>
          <w:szCs w:val="28"/>
        </w:rPr>
        <w:t>дефицитом местного</w:t>
      </w:r>
      <w:r w:rsidRPr="003D40B7">
        <w:rPr>
          <w:sz w:val="28"/>
          <w:szCs w:val="28"/>
        </w:rPr>
        <w:t xml:space="preserve"> бюджета) в сумме </w:t>
      </w:r>
      <w:r w:rsidR="00604D97">
        <w:rPr>
          <w:sz w:val="28"/>
          <w:szCs w:val="28"/>
        </w:rPr>
        <w:t>103,4</w:t>
      </w:r>
      <w:r w:rsidRPr="003D40B7">
        <w:rPr>
          <w:sz w:val="28"/>
          <w:szCs w:val="28"/>
        </w:rPr>
        <w:t xml:space="preserve"> тыс. рублей</w:t>
      </w:r>
      <w:r w:rsidRPr="00AA2868">
        <w:rPr>
          <w:sz w:val="28"/>
          <w:szCs w:val="28"/>
        </w:rPr>
        <w:t>.</w:t>
      </w:r>
    </w:p>
    <w:p w:rsidR="009B232E" w:rsidRPr="00AA2868" w:rsidRDefault="009B232E" w:rsidP="006A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3F01">
        <w:rPr>
          <w:sz w:val="28"/>
          <w:szCs w:val="28"/>
        </w:rPr>
        <w:t xml:space="preserve"> В порядке, установленном Положением о бюджетном процессе в муниципальном образовании «</w:t>
      </w:r>
      <w:r>
        <w:rPr>
          <w:sz w:val="28"/>
          <w:szCs w:val="28"/>
        </w:rPr>
        <w:t>Емцовское</w:t>
      </w:r>
      <w:r w:rsidRPr="002A3F0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A3F01">
        <w:rPr>
          <w:sz w:val="28"/>
          <w:szCs w:val="28"/>
        </w:rPr>
        <w:t xml:space="preserve"> направить отчет об исполнении </w:t>
      </w:r>
      <w:r>
        <w:rPr>
          <w:sz w:val="28"/>
          <w:szCs w:val="28"/>
        </w:rPr>
        <w:t>местного</w:t>
      </w:r>
      <w:r w:rsidRPr="002A3F01">
        <w:rPr>
          <w:sz w:val="28"/>
          <w:szCs w:val="28"/>
        </w:rPr>
        <w:t xml:space="preserve"> бюджета за </w:t>
      </w:r>
      <w:r w:rsidR="00D14896">
        <w:rPr>
          <w:sz w:val="28"/>
          <w:szCs w:val="28"/>
        </w:rPr>
        <w:t>первое полугодие</w:t>
      </w:r>
      <w:r w:rsidR="004456B2">
        <w:rPr>
          <w:sz w:val="28"/>
          <w:szCs w:val="28"/>
        </w:rPr>
        <w:t xml:space="preserve"> 2020</w:t>
      </w:r>
      <w:r w:rsidRPr="002A3F0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муниципальный Совет</w:t>
      </w:r>
      <w:r w:rsidRPr="002A3F01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Емцовское»</w:t>
      </w:r>
      <w:r w:rsidRPr="002A3F01">
        <w:rPr>
          <w:sz w:val="28"/>
          <w:szCs w:val="28"/>
        </w:rPr>
        <w:t>.</w:t>
      </w:r>
    </w:p>
    <w:p w:rsidR="006A1B4B" w:rsidRPr="00CD5F1D" w:rsidRDefault="009B232E" w:rsidP="006A1B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1B4B" w:rsidRPr="00CD5F1D">
        <w:rPr>
          <w:sz w:val="28"/>
          <w:szCs w:val="28"/>
        </w:rPr>
        <w:t>. Настоящее постановление  вступает в силу со дня его подписания.</w:t>
      </w:r>
    </w:p>
    <w:p w:rsidR="0035561A" w:rsidRPr="00CD5F1D" w:rsidRDefault="0035561A">
      <w:pPr>
        <w:rPr>
          <w:sz w:val="28"/>
          <w:szCs w:val="28"/>
        </w:rPr>
      </w:pPr>
    </w:p>
    <w:p w:rsidR="00266A73" w:rsidRPr="00CD5F1D" w:rsidRDefault="00266A73">
      <w:pPr>
        <w:rPr>
          <w:sz w:val="26"/>
        </w:rPr>
      </w:pPr>
    </w:p>
    <w:p w:rsidR="004E44EA" w:rsidRPr="00CD5F1D" w:rsidRDefault="004E44EA">
      <w:pPr>
        <w:rPr>
          <w:sz w:val="26"/>
        </w:rPr>
      </w:pPr>
    </w:p>
    <w:p w:rsidR="00196896" w:rsidRPr="005841E1" w:rsidRDefault="007461FE">
      <w:pPr>
        <w:rPr>
          <w:sz w:val="28"/>
          <w:szCs w:val="28"/>
        </w:rPr>
      </w:pPr>
      <w:r w:rsidRPr="005841E1">
        <w:rPr>
          <w:sz w:val="28"/>
          <w:szCs w:val="28"/>
        </w:rPr>
        <w:t>Г</w:t>
      </w:r>
      <w:r w:rsidR="0035561A" w:rsidRPr="005841E1">
        <w:rPr>
          <w:sz w:val="28"/>
          <w:szCs w:val="28"/>
        </w:rPr>
        <w:t>лав</w:t>
      </w:r>
      <w:r w:rsidRPr="005841E1">
        <w:rPr>
          <w:sz w:val="28"/>
          <w:szCs w:val="28"/>
        </w:rPr>
        <w:t>а</w:t>
      </w:r>
      <w:r w:rsidR="0035561A" w:rsidRPr="005841E1">
        <w:rPr>
          <w:sz w:val="28"/>
          <w:szCs w:val="28"/>
        </w:rPr>
        <w:t xml:space="preserve"> </w:t>
      </w:r>
      <w:r w:rsidR="00196896" w:rsidRPr="005841E1">
        <w:rPr>
          <w:sz w:val="28"/>
          <w:szCs w:val="28"/>
        </w:rPr>
        <w:t xml:space="preserve">администрации </w:t>
      </w:r>
    </w:p>
    <w:p w:rsidR="001A1821" w:rsidRPr="005841E1" w:rsidRDefault="001A1821">
      <w:pPr>
        <w:rPr>
          <w:sz w:val="28"/>
          <w:szCs w:val="28"/>
        </w:rPr>
      </w:pPr>
      <w:r w:rsidRPr="005841E1">
        <w:rPr>
          <w:sz w:val="28"/>
          <w:szCs w:val="28"/>
        </w:rPr>
        <w:t>муниципального образования</w:t>
      </w:r>
      <w:r w:rsidR="0035561A" w:rsidRPr="005841E1">
        <w:rPr>
          <w:sz w:val="28"/>
          <w:szCs w:val="28"/>
        </w:rPr>
        <w:t xml:space="preserve"> </w:t>
      </w:r>
    </w:p>
    <w:p w:rsidR="00FF2EC1" w:rsidRDefault="0035561A">
      <w:pPr>
        <w:rPr>
          <w:sz w:val="28"/>
          <w:szCs w:val="28"/>
        </w:rPr>
      </w:pPr>
      <w:r w:rsidRPr="005841E1">
        <w:rPr>
          <w:sz w:val="28"/>
          <w:szCs w:val="28"/>
        </w:rPr>
        <w:t>«</w:t>
      </w:r>
      <w:r w:rsidR="005841E1" w:rsidRPr="005841E1">
        <w:rPr>
          <w:sz w:val="28"/>
          <w:szCs w:val="28"/>
        </w:rPr>
        <w:t>Емцовское</w:t>
      </w:r>
      <w:r w:rsidRPr="005841E1">
        <w:rPr>
          <w:sz w:val="28"/>
          <w:szCs w:val="28"/>
        </w:rPr>
        <w:t>»</w:t>
      </w:r>
      <w:r w:rsidR="001A1821" w:rsidRPr="005841E1">
        <w:rPr>
          <w:sz w:val="28"/>
          <w:szCs w:val="28"/>
        </w:rPr>
        <w:t xml:space="preserve">             </w:t>
      </w:r>
      <w:r w:rsidRPr="005841E1">
        <w:rPr>
          <w:sz w:val="28"/>
          <w:szCs w:val="28"/>
        </w:rPr>
        <w:t xml:space="preserve">                       </w:t>
      </w:r>
      <w:r w:rsidR="00196896" w:rsidRPr="005841E1">
        <w:rPr>
          <w:sz w:val="28"/>
          <w:szCs w:val="28"/>
        </w:rPr>
        <w:t xml:space="preserve">                               </w:t>
      </w:r>
      <w:r w:rsidRPr="005841E1">
        <w:rPr>
          <w:sz w:val="28"/>
          <w:szCs w:val="28"/>
        </w:rPr>
        <w:t xml:space="preserve"> </w:t>
      </w:r>
      <w:r w:rsidR="005D168C" w:rsidRPr="005841E1">
        <w:rPr>
          <w:sz w:val="28"/>
          <w:szCs w:val="28"/>
        </w:rPr>
        <w:t xml:space="preserve">  </w:t>
      </w:r>
      <w:r w:rsidR="005841E1">
        <w:rPr>
          <w:sz w:val="28"/>
          <w:szCs w:val="28"/>
        </w:rPr>
        <w:t xml:space="preserve">             </w:t>
      </w:r>
      <w:r w:rsidR="003D6855">
        <w:rPr>
          <w:sz w:val="28"/>
          <w:szCs w:val="28"/>
        </w:rPr>
        <w:t>Л.Л.Коханова</w:t>
      </w:r>
    </w:p>
    <w:p w:rsidR="00172254" w:rsidRDefault="00172254">
      <w:pPr>
        <w:rPr>
          <w:sz w:val="28"/>
          <w:szCs w:val="28"/>
        </w:rPr>
      </w:pPr>
    </w:p>
    <w:p w:rsidR="00172254" w:rsidRDefault="00172254">
      <w:pPr>
        <w:rPr>
          <w:sz w:val="28"/>
          <w:szCs w:val="28"/>
        </w:rPr>
      </w:pPr>
    </w:p>
    <w:p w:rsidR="00172254" w:rsidRDefault="00172254">
      <w:pPr>
        <w:rPr>
          <w:sz w:val="28"/>
          <w:szCs w:val="28"/>
        </w:rPr>
      </w:pPr>
    </w:p>
    <w:p w:rsidR="00172254" w:rsidRDefault="00172254">
      <w:pPr>
        <w:rPr>
          <w:sz w:val="28"/>
          <w:szCs w:val="28"/>
        </w:rPr>
      </w:pPr>
    </w:p>
    <w:p w:rsidR="00172254" w:rsidRDefault="00172254">
      <w:pPr>
        <w:rPr>
          <w:sz w:val="28"/>
          <w:szCs w:val="28"/>
        </w:rPr>
      </w:pPr>
    </w:p>
    <w:p w:rsidR="00172254" w:rsidRDefault="00172254">
      <w:pPr>
        <w:rPr>
          <w:sz w:val="28"/>
          <w:szCs w:val="28"/>
        </w:rPr>
      </w:pPr>
    </w:p>
    <w:p w:rsidR="00AB2845" w:rsidRDefault="00AB2845" w:rsidP="00172254">
      <w:pPr>
        <w:keepNext/>
        <w:widowControl w:val="0"/>
        <w:ind w:firstLine="426"/>
        <w:jc w:val="center"/>
        <w:rPr>
          <w:b/>
          <w:sz w:val="26"/>
          <w:szCs w:val="26"/>
        </w:rPr>
      </w:pPr>
    </w:p>
    <w:p w:rsidR="00172254" w:rsidRPr="00342B2A" w:rsidRDefault="00172254" w:rsidP="00172254">
      <w:pPr>
        <w:keepNext/>
        <w:widowControl w:val="0"/>
        <w:ind w:firstLine="426"/>
        <w:jc w:val="center"/>
        <w:rPr>
          <w:b/>
          <w:sz w:val="26"/>
          <w:szCs w:val="26"/>
        </w:rPr>
      </w:pPr>
      <w:r w:rsidRPr="00342B2A">
        <w:rPr>
          <w:b/>
          <w:sz w:val="26"/>
          <w:szCs w:val="26"/>
        </w:rPr>
        <w:t>ПОЯСНИТЕЛЬНАЯ ЗАПИСКА</w:t>
      </w:r>
    </w:p>
    <w:p w:rsidR="00172254" w:rsidRPr="00342B2A" w:rsidRDefault="00172254" w:rsidP="00172254">
      <w:pPr>
        <w:keepNext/>
        <w:widowControl w:val="0"/>
        <w:ind w:firstLine="426"/>
        <w:jc w:val="center"/>
        <w:rPr>
          <w:b/>
          <w:sz w:val="26"/>
          <w:szCs w:val="26"/>
        </w:rPr>
      </w:pPr>
      <w:r w:rsidRPr="00342B2A">
        <w:rPr>
          <w:b/>
          <w:sz w:val="26"/>
          <w:szCs w:val="26"/>
        </w:rPr>
        <w:t>к отчету об исполнении бюджета муниципального района</w:t>
      </w:r>
    </w:p>
    <w:p w:rsidR="00172254" w:rsidRPr="00342B2A" w:rsidRDefault="00172254" w:rsidP="00172254">
      <w:pPr>
        <w:keepNext/>
        <w:widowControl w:val="0"/>
        <w:ind w:firstLine="426"/>
        <w:jc w:val="center"/>
        <w:rPr>
          <w:b/>
          <w:sz w:val="26"/>
          <w:szCs w:val="26"/>
        </w:rPr>
      </w:pPr>
      <w:r w:rsidRPr="00342B2A">
        <w:rPr>
          <w:b/>
          <w:sz w:val="26"/>
          <w:szCs w:val="26"/>
        </w:rPr>
        <w:t xml:space="preserve">за </w:t>
      </w:r>
      <w:r w:rsidR="002B52BA">
        <w:rPr>
          <w:b/>
          <w:sz w:val="26"/>
          <w:szCs w:val="26"/>
        </w:rPr>
        <w:t>первое полугодие</w:t>
      </w:r>
      <w:r w:rsidRPr="00342B2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2020</w:t>
      </w:r>
      <w:r w:rsidRPr="00342B2A">
        <w:rPr>
          <w:b/>
          <w:sz w:val="26"/>
          <w:szCs w:val="26"/>
        </w:rPr>
        <w:t xml:space="preserve"> года</w:t>
      </w:r>
    </w:p>
    <w:p w:rsidR="00172254" w:rsidRPr="00245DEA" w:rsidRDefault="00172254" w:rsidP="00172254">
      <w:pPr>
        <w:keepNext/>
        <w:widowControl w:val="0"/>
        <w:ind w:firstLine="426"/>
        <w:rPr>
          <w:b/>
          <w:sz w:val="26"/>
          <w:szCs w:val="26"/>
          <w:highlight w:val="yellow"/>
        </w:rPr>
      </w:pPr>
    </w:p>
    <w:p w:rsidR="00172254" w:rsidRDefault="00172254" w:rsidP="00172254">
      <w:pPr>
        <w:keepNext/>
        <w:widowControl w:val="0"/>
        <w:tabs>
          <w:tab w:val="left" w:pos="720"/>
        </w:tabs>
        <w:ind w:firstLine="426"/>
        <w:jc w:val="both"/>
        <w:rPr>
          <w:sz w:val="26"/>
          <w:szCs w:val="26"/>
        </w:rPr>
      </w:pPr>
      <w:r w:rsidRPr="00342B2A">
        <w:rPr>
          <w:b/>
          <w:sz w:val="26"/>
          <w:szCs w:val="26"/>
        </w:rPr>
        <w:tab/>
      </w:r>
      <w:r w:rsidRPr="00342B2A">
        <w:rPr>
          <w:sz w:val="26"/>
          <w:szCs w:val="26"/>
        </w:rPr>
        <w:t xml:space="preserve">Основные параметры бюджета </w:t>
      </w:r>
      <w:r>
        <w:rPr>
          <w:sz w:val="26"/>
          <w:szCs w:val="26"/>
        </w:rPr>
        <w:t xml:space="preserve">МО «Емцовское» на 2020 </w:t>
      </w:r>
      <w:r w:rsidRPr="00342B2A">
        <w:rPr>
          <w:sz w:val="26"/>
          <w:szCs w:val="26"/>
        </w:rPr>
        <w:t xml:space="preserve">год утверждены решением </w:t>
      </w:r>
      <w:r>
        <w:rPr>
          <w:sz w:val="26"/>
          <w:szCs w:val="26"/>
        </w:rPr>
        <w:t>муниципального Совета МО «Емцовское»</w:t>
      </w:r>
      <w:r w:rsidRPr="00342B2A">
        <w:rPr>
          <w:sz w:val="26"/>
          <w:szCs w:val="26"/>
        </w:rPr>
        <w:t xml:space="preserve"> от </w:t>
      </w:r>
      <w:r>
        <w:rPr>
          <w:sz w:val="26"/>
          <w:szCs w:val="26"/>
        </w:rPr>
        <w:t>20 декабря 2019</w:t>
      </w:r>
      <w:r w:rsidRPr="00342B2A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88</w:t>
      </w:r>
      <w:r w:rsidRPr="00342B2A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МО «Емцовское» на 2020</w:t>
      </w:r>
      <w:r w:rsidRPr="00342B2A">
        <w:rPr>
          <w:sz w:val="26"/>
          <w:szCs w:val="26"/>
        </w:rPr>
        <w:t xml:space="preserve"> год»</w:t>
      </w:r>
      <w:r>
        <w:rPr>
          <w:sz w:val="26"/>
          <w:szCs w:val="26"/>
        </w:rPr>
        <w:t>.</w:t>
      </w:r>
    </w:p>
    <w:p w:rsidR="00172254" w:rsidRPr="00975C20" w:rsidRDefault="00172254" w:rsidP="00172254">
      <w:pPr>
        <w:keepNext/>
        <w:keepLines/>
        <w:ind w:firstLine="426"/>
        <w:jc w:val="both"/>
        <w:rPr>
          <w:sz w:val="26"/>
          <w:szCs w:val="26"/>
        </w:rPr>
      </w:pPr>
      <w:r w:rsidRPr="00975C20">
        <w:rPr>
          <w:sz w:val="26"/>
          <w:szCs w:val="26"/>
        </w:rPr>
        <w:t xml:space="preserve">В течение отчетного периода в </w:t>
      </w:r>
      <w:r>
        <w:rPr>
          <w:sz w:val="26"/>
          <w:szCs w:val="26"/>
        </w:rPr>
        <w:t>местный</w:t>
      </w:r>
      <w:r w:rsidRPr="00975C20">
        <w:rPr>
          <w:sz w:val="26"/>
          <w:szCs w:val="26"/>
        </w:rPr>
        <w:t xml:space="preserve"> бюджет были внесены изменения и дополнения решениями </w:t>
      </w:r>
      <w:r>
        <w:rPr>
          <w:sz w:val="26"/>
          <w:szCs w:val="26"/>
        </w:rPr>
        <w:t>муниципального Совета МО «Емцовское»</w:t>
      </w:r>
      <w:r w:rsidRPr="00975C2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25 февраля  2020 года № 96</w:t>
      </w:r>
      <w:r w:rsidR="00604D97">
        <w:rPr>
          <w:sz w:val="26"/>
          <w:szCs w:val="26"/>
        </w:rPr>
        <w:t>, от 15 мая 2020 № 101</w:t>
      </w:r>
    </w:p>
    <w:p w:rsidR="00172254" w:rsidRPr="00C517CB" w:rsidRDefault="00172254" w:rsidP="00172254">
      <w:pPr>
        <w:keepNext/>
        <w:widowControl w:val="0"/>
        <w:ind w:firstLine="426"/>
        <w:jc w:val="both"/>
        <w:rPr>
          <w:sz w:val="26"/>
          <w:szCs w:val="26"/>
        </w:rPr>
      </w:pPr>
      <w:r w:rsidRPr="00C517CB">
        <w:rPr>
          <w:sz w:val="26"/>
          <w:szCs w:val="26"/>
        </w:rPr>
        <w:tab/>
      </w:r>
    </w:p>
    <w:p w:rsidR="00172254" w:rsidRPr="00C517CB" w:rsidRDefault="00172254" w:rsidP="00172254">
      <w:pPr>
        <w:keepNext/>
        <w:widowControl w:val="0"/>
        <w:ind w:firstLine="426"/>
        <w:jc w:val="center"/>
        <w:rPr>
          <w:b/>
          <w:sz w:val="26"/>
          <w:szCs w:val="26"/>
        </w:rPr>
      </w:pPr>
      <w:r w:rsidRPr="00C517CB">
        <w:rPr>
          <w:b/>
          <w:sz w:val="26"/>
          <w:szCs w:val="26"/>
        </w:rPr>
        <w:t>Д О Х О Д Ы</w:t>
      </w:r>
    </w:p>
    <w:p w:rsidR="00172254" w:rsidRPr="00245DEA" w:rsidRDefault="00172254" w:rsidP="00172254">
      <w:pPr>
        <w:keepNext/>
        <w:widowControl w:val="0"/>
        <w:ind w:firstLine="426"/>
        <w:jc w:val="both"/>
        <w:rPr>
          <w:sz w:val="26"/>
          <w:szCs w:val="26"/>
          <w:highlight w:val="yellow"/>
        </w:rPr>
      </w:pPr>
    </w:p>
    <w:p w:rsidR="00172254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</w:rPr>
      </w:pPr>
      <w:r>
        <w:rPr>
          <w:szCs w:val="26"/>
        </w:rPr>
        <w:t xml:space="preserve">Доходная часть бюджета МО «Емцовское» за </w:t>
      </w:r>
      <w:r w:rsidR="00604D97">
        <w:rPr>
          <w:szCs w:val="26"/>
        </w:rPr>
        <w:t>первое полугодие</w:t>
      </w:r>
      <w:r>
        <w:rPr>
          <w:szCs w:val="26"/>
        </w:rPr>
        <w:t xml:space="preserve"> 2020 года исполнена в сумме </w:t>
      </w:r>
      <w:r w:rsidR="00604D97">
        <w:rPr>
          <w:szCs w:val="26"/>
        </w:rPr>
        <w:t>916,1</w:t>
      </w:r>
      <w:r>
        <w:rPr>
          <w:szCs w:val="26"/>
        </w:rPr>
        <w:t xml:space="preserve"> тыс. рублей,  из них  собственные доходы (налоговые и неналоговые доходы) – </w:t>
      </w:r>
      <w:r w:rsidR="00604D97">
        <w:rPr>
          <w:szCs w:val="26"/>
        </w:rPr>
        <w:t>174,6</w:t>
      </w:r>
      <w:r>
        <w:rPr>
          <w:szCs w:val="26"/>
        </w:rPr>
        <w:t xml:space="preserve"> тыс. рублей, или </w:t>
      </w:r>
      <w:r w:rsidR="00604D97">
        <w:rPr>
          <w:szCs w:val="26"/>
        </w:rPr>
        <w:t>19,1</w:t>
      </w:r>
      <w:r>
        <w:rPr>
          <w:szCs w:val="26"/>
        </w:rPr>
        <w:t xml:space="preserve"> процента полученных доходов. </w:t>
      </w:r>
    </w:p>
    <w:p w:rsidR="00172254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</w:rPr>
      </w:pPr>
      <w:r>
        <w:rPr>
          <w:szCs w:val="26"/>
        </w:rPr>
        <w:t xml:space="preserve">Общее поступление доходов в бюджете исполнено на </w:t>
      </w:r>
      <w:r w:rsidR="00604D97">
        <w:rPr>
          <w:szCs w:val="26"/>
        </w:rPr>
        <w:t>30,2</w:t>
      </w:r>
      <w:r>
        <w:rPr>
          <w:szCs w:val="26"/>
        </w:rPr>
        <w:t xml:space="preserve"> процента к годовым бюджетным назначениям на 2020 год.  </w:t>
      </w:r>
    </w:p>
    <w:p w:rsidR="00172254" w:rsidRPr="00B00143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</w:rPr>
      </w:pPr>
      <w:r w:rsidRPr="00B00143">
        <w:rPr>
          <w:szCs w:val="26"/>
        </w:rPr>
        <w:t xml:space="preserve">Уровень поступления доходов за </w:t>
      </w:r>
      <w:r w:rsidR="00604D97">
        <w:rPr>
          <w:szCs w:val="26"/>
        </w:rPr>
        <w:t>первое полугодие</w:t>
      </w:r>
      <w:r w:rsidRPr="00B00143">
        <w:rPr>
          <w:szCs w:val="26"/>
        </w:rPr>
        <w:t xml:space="preserve"> 20</w:t>
      </w:r>
      <w:r>
        <w:rPr>
          <w:szCs w:val="26"/>
        </w:rPr>
        <w:t>20</w:t>
      </w:r>
      <w:r w:rsidRPr="00B00143">
        <w:rPr>
          <w:szCs w:val="26"/>
        </w:rPr>
        <w:t xml:space="preserve"> года</w:t>
      </w:r>
      <w:r>
        <w:rPr>
          <w:szCs w:val="26"/>
        </w:rPr>
        <w:t xml:space="preserve"> к соответствующему периоду 2019</w:t>
      </w:r>
      <w:r w:rsidRPr="00B00143">
        <w:rPr>
          <w:szCs w:val="26"/>
        </w:rPr>
        <w:t xml:space="preserve"> года составил </w:t>
      </w:r>
      <w:r>
        <w:rPr>
          <w:szCs w:val="26"/>
        </w:rPr>
        <w:t>176,6</w:t>
      </w:r>
      <w:r w:rsidRPr="00B00143">
        <w:rPr>
          <w:szCs w:val="26"/>
        </w:rPr>
        <w:t xml:space="preserve"> процента, или </w:t>
      </w:r>
      <w:r>
        <w:rPr>
          <w:szCs w:val="26"/>
        </w:rPr>
        <w:t>выше</w:t>
      </w:r>
      <w:r w:rsidRPr="00B00143">
        <w:rPr>
          <w:szCs w:val="26"/>
        </w:rPr>
        <w:t xml:space="preserve"> уровня прошлого года на </w:t>
      </w:r>
      <w:r>
        <w:rPr>
          <w:szCs w:val="26"/>
        </w:rPr>
        <w:t xml:space="preserve"> 176,2 </w:t>
      </w:r>
      <w:r w:rsidRPr="00B00143">
        <w:rPr>
          <w:szCs w:val="26"/>
        </w:rPr>
        <w:t xml:space="preserve">тыс. рублей. </w:t>
      </w:r>
    </w:p>
    <w:p w:rsidR="00172254" w:rsidRPr="002C1223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</w:rPr>
      </w:pPr>
      <w:r w:rsidRPr="007823CE">
        <w:rPr>
          <w:szCs w:val="26"/>
        </w:rPr>
        <w:t>Налоговые и неналоговы</w:t>
      </w:r>
      <w:r>
        <w:rPr>
          <w:szCs w:val="26"/>
        </w:rPr>
        <w:t>е доходы за отчётный период 2020</w:t>
      </w:r>
      <w:r w:rsidRPr="007823CE">
        <w:rPr>
          <w:szCs w:val="26"/>
        </w:rPr>
        <w:t xml:space="preserve"> года получены в сумме </w:t>
      </w:r>
      <w:r w:rsidR="00644921">
        <w:rPr>
          <w:szCs w:val="26"/>
        </w:rPr>
        <w:t>174,6</w:t>
      </w:r>
      <w:r w:rsidRPr="007823CE">
        <w:rPr>
          <w:szCs w:val="26"/>
        </w:rPr>
        <w:t xml:space="preserve"> тыс. рублей, или </w:t>
      </w:r>
      <w:r w:rsidR="00644921">
        <w:rPr>
          <w:szCs w:val="26"/>
        </w:rPr>
        <w:t>19,6</w:t>
      </w:r>
      <w:r w:rsidRPr="007823CE">
        <w:rPr>
          <w:szCs w:val="26"/>
        </w:rPr>
        <w:t xml:space="preserve"> процента утвержденных на год бюджетных назначений. </w:t>
      </w:r>
      <w:r w:rsidRPr="002C1223">
        <w:rPr>
          <w:szCs w:val="26"/>
        </w:rPr>
        <w:t xml:space="preserve">Финансовая помощь от бюджетов других уровней получена в объеме </w:t>
      </w:r>
      <w:r w:rsidR="00644921">
        <w:rPr>
          <w:szCs w:val="26"/>
        </w:rPr>
        <w:t>741,5</w:t>
      </w:r>
      <w:r w:rsidRPr="002C1223">
        <w:rPr>
          <w:szCs w:val="26"/>
        </w:rPr>
        <w:t xml:space="preserve"> тыс. рублей, или </w:t>
      </w:r>
      <w:r w:rsidR="00644921">
        <w:rPr>
          <w:szCs w:val="26"/>
        </w:rPr>
        <w:t>35</w:t>
      </w:r>
      <w:r w:rsidRPr="002C1223">
        <w:rPr>
          <w:szCs w:val="26"/>
        </w:rPr>
        <w:t xml:space="preserve"> процента от</w:t>
      </w:r>
      <w:r>
        <w:rPr>
          <w:szCs w:val="26"/>
        </w:rPr>
        <w:t xml:space="preserve"> объема, запланированного на 2020</w:t>
      </w:r>
      <w:r w:rsidRPr="002C1223">
        <w:rPr>
          <w:szCs w:val="26"/>
        </w:rPr>
        <w:t xml:space="preserve"> год. </w:t>
      </w:r>
    </w:p>
    <w:p w:rsidR="00172254" w:rsidRPr="00245DEA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  <w:highlight w:val="yellow"/>
        </w:rPr>
      </w:pPr>
    </w:p>
    <w:p w:rsidR="00172254" w:rsidRPr="007823CE" w:rsidRDefault="00172254" w:rsidP="00172254">
      <w:pPr>
        <w:keepNext/>
        <w:widowControl w:val="0"/>
        <w:shd w:val="clear" w:color="auto" w:fill="FFFFFF"/>
        <w:tabs>
          <w:tab w:val="left" w:pos="576"/>
          <w:tab w:val="left" w:pos="720"/>
        </w:tabs>
        <w:spacing w:line="298" w:lineRule="exact"/>
        <w:ind w:left="-108" w:right="76" w:firstLine="426"/>
        <w:jc w:val="both"/>
        <w:rPr>
          <w:color w:val="000000"/>
          <w:spacing w:val="-6"/>
          <w:sz w:val="26"/>
          <w:szCs w:val="26"/>
        </w:rPr>
      </w:pPr>
      <w:r w:rsidRPr="007823CE">
        <w:rPr>
          <w:color w:val="000000"/>
          <w:spacing w:val="-6"/>
          <w:sz w:val="26"/>
          <w:szCs w:val="26"/>
        </w:rPr>
        <w:t>Динамика поступления д</w:t>
      </w:r>
      <w:r>
        <w:rPr>
          <w:color w:val="000000"/>
          <w:spacing w:val="-6"/>
          <w:sz w:val="26"/>
          <w:szCs w:val="26"/>
        </w:rPr>
        <w:t>оходов местного бюджета за 2019</w:t>
      </w:r>
      <w:r w:rsidRPr="007823CE">
        <w:rPr>
          <w:color w:val="000000"/>
          <w:spacing w:val="-6"/>
          <w:sz w:val="26"/>
          <w:szCs w:val="26"/>
        </w:rPr>
        <w:t>- 20</w:t>
      </w:r>
      <w:r>
        <w:rPr>
          <w:color w:val="000000"/>
          <w:spacing w:val="-6"/>
          <w:sz w:val="26"/>
          <w:szCs w:val="26"/>
        </w:rPr>
        <w:t>20</w:t>
      </w:r>
      <w:r w:rsidRPr="007823CE">
        <w:rPr>
          <w:color w:val="000000"/>
          <w:spacing w:val="-6"/>
          <w:sz w:val="26"/>
          <w:szCs w:val="26"/>
        </w:rPr>
        <w:t xml:space="preserve"> годы приведена в следующей таблице:</w:t>
      </w:r>
    </w:p>
    <w:p w:rsidR="00172254" w:rsidRPr="007823CE" w:rsidRDefault="00172254" w:rsidP="00172254">
      <w:pPr>
        <w:keepNext/>
        <w:widowControl w:val="0"/>
        <w:shd w:val="clear" w:color="auto" w:fill="FFFFFF"/>
        <w:tabs>
          <w:tab w:val="left" w:pos="576"/>
          <w:tab w:val="left" w:pos="720"/>
        </w:tabs>
        <w:spacing w:line="298" w:lineRule="exact"/>
        <w:ind w:left="-108" w:right="76" w:firstLine="426"/>
        <w:jc w:val="both"/>
        <w:rPr>
          <w:i/>
          <w:color w:val="000000"/>
          <w:spacing w:val="-6"/>
          <w:sz w:val="22"/>
          <w:szCs w:val="22"/>
        </w:rPr>
      </w:pPr>
      <w:r w:rsidRPr="007823CE">
        <w:rPr>
          <w:i/>
          <w:color w:val="000000"/>
          <w:spacing w:val="-6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7823CE">
        <w:rPr>
          <w:i/>
          <w:color w:val="000000"/>
          <w:spacing w:val="-6"/>
          <w:sz w:val="22"/>
          <w:szCs w:val="22"/>
        </w:rPr>
        <w:t>(тыс. руб.)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2"/>
        <w:gridCol w:w="1050"/>
        <w:gridCol w:w="993"/>
        <w:gridCol w:w="1417"/>
        <w:gridCol w:w="1296"/>
        <w:gridCol w:w="1256"/>
        <w:gridCol w:w="1276"/>
      </w:tblGrid>
      <w:tr w:rsidR="00172254" w:rsidRPr="00245DEA" w:rsidTr="00AB2845">
        <w:trPr>
          <w:trHeight w:val="405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tabs>
                <w:tab w:val="left" w:pos="2616"/>
              </w:tabs>
              <w:ind w:right="12" w:firstLine="426"/>
              <w:jc w:val="both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84" w:firstLine="426"/>
              <w:jc w:val="center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Исполнено</w:t>
            </w:r>
          </w:p>
          <w:p w:rsidR="00172254" w:rsidRPr="007823CE" w:rsidRDefault="00172254" w:rsidP="00644921">
            <w:pPr>
              <w:keepNext/>
              <w:widowControl w:val="0"/>
              <w:ind w:right="-84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 1 </w:t>
            </w:r>
            <w:r w:rsidR="00644921">
              <w:rPr>
                <w:color w:val="000000"/>
                <w:spacing w:val="-6"/>
              </w:rPr>
              <w:t>июля</w:t>
            </w:r>
            <w:r>
              <w:rPr>
                <w:color w:val="000000"/>
                <w:spacing w:val="-6"/>
              </w:rPr>
              <w:t xml:space="preserve"> 2019</w:t>
            </w:r>
            <w:r w:rsidRPr="007823CE">
              <w:rPr>
                <w:color w:val="000000"/>
                <w:spacing w:val="-6"/>
              </w:rPr>
              <w:t xml:space="preserve">  г.</w:t>
            </w: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2020</w:t>
            </w:r>
            <w:r w:rsidRPr="007823CE">
              <w:rPr>
                <w:color w:val="000000"/>
                <w:spacing w:val="-6"/>
              </w:rPr>
              <w:t xml:space="preserve"> год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84" w:firstLine="426"/>
              <w:jc w:val="center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 xml:space="preserve">Исполнение к уровню       1 </w:t>
            </w:r>
            <w:r>
              <w:rPr>
                <w:color w:val="000000"/>
                <w:spacing w:val="-6"/>
              </w:rPr>
              <w:t>апреля</w:t>
            </w:r>
            <w:r w:rsidRPr="007823CE">
              <w:rPr>
                <w:color w:val="000000"/>
                <w:spacing w:val="-6"/>
              </w:rPr>
              <w:t xml:space="preserve">  201</w:t>
            </w:r>
            <w:r>
              <w:rPr>
                <w:color w:val="000000"/>
                <w:spacing w:val="-6"/>
              </w:rPr>
              <w:t>9</w:t>
            </w:r>
            <w:r w:rsidRPr="007823CE">
              <w:rPr>
                <w:color w:val="000000"/>
                <w:spacing w:val="-6"/>
              </w:rPr>
              <w:t xml:space="preserve"> г.</w:t>
            </w:r>
          </w:p>
        </w:tc>
      </w:tr>
      <w:tr w:rsidR="00172254" w:rsidRPr="00245DEA" w:rsidTr="00AB2845">
        <w:tc>
          <w:tcPr>
            <w:tcW w:w="23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tabs>
                <w:tab w:val="left" w:pos="2616"/>
              </w:tabs>
              <w:ind w:right="74" w:firstLine="426"/>
              <w:jc w:val="both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84" w:firstLine="426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Утверждено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96" w:firstLine="426"/>
              <w:jc w:val="center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 xml:space="preserve">Исполнено  на 1 </w:t>
            </w:r>
            <w:r>
              <w:rPr>
                <w:color w:val="000000"/>
                <w:spacing w:val="-6"/>
              </w:rPr>
              <w:t>апреля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108" w:firstLine="426"/>
              <w:jc w:val="center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% исполнения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+;-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180" w:firstLine="426"/>
              <w:jc w:val="center"/>
              <w:rPr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В %%</w:t>
            </w:r>
          </w:p>
        </w:tc>
      </w:tr>
      <w:tr w:rsidR="00172254" w:rsidRPr="00245DEA" w:rsidTr="00AB2845">
        <w:trPr>
          <w:trHeight w:val="507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74" w:firstLine="426"/>
              <w:jc w:val="both"/>
              <w:rPr>
                <w:b/>
                <w:color w:val="000000"/>
                <w:spacing w:val="-6"/>
              </w:rPr>
            </w:pPr>
            <w:r w:rsidRPr="007823CE">
              <w:rPr>
                <w:b/>
                <w:color w:val="000000"/>
                <w:spacing w:val="-6"/>
              </w:rPr>
              <w:t>Налоговые и неналоговые доходы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</w:p>
          <w:p w:rsidR="00172254" w:rsidRPr="007823CE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</w:rPr>
            </w:pPr>
          </w:p>
          <w:p w:rsidR="00172254" w:rsidRPr="007823CE" w:rsidRDefault="00172254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891,9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</w:p>
          <w:p w:rsidR="00172254" w:rsidRPr="007823CE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174,6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</w:rPr>
            </w:pPr>
          </w:p>
          <w:p w:rsidR="00172254" w:rsidRPr="00C60ADA" w:rsidRDefault="00644921" w:rsidP="00644921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AB2845">
            <w:pPr>
              <w:keepNext/>
              <w:widowControl w:val="0"/>
              <w:ind w:right="-84" w:firstLine="119"/>
              <w:jc w:val="right"/>
              <w:rPr>
                <w:b/>
                <w:color w:val="000000"/>
                <w:spacing w:val="-6"/>
              </w:rPr>
            </w:pPr>
          </w:p>
          <w:p w:rsidR="00172254" w:rsidRPr="00C60ADA" w:rsidRDefault="00172254" w:rsidP="00AB2845">
            <w:pPr>
              <w:keepNext/>
              <w:widowControl w:val="0"/>
              <w:ind w:right="-84" w:firstLine="119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+</w:t>
            </w:r>
            <w:r w:rsidR="00644921">
              <w:rPr>
                <w:b/>
                <w:color w:val="000000"/>
                <w:spacing w:val="-6"/>
              </w:rPr>
              <w:t>11,3</w:t>
            </w:r>
            <w:r>
              <w:rPr>
                <w:b/>
                <w:color w:val="000000"/>
                <w:spacing w:val="-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</w:rPr>
            </w:pPr>
          </w:p>
          <w:p w:rsidR="00172254" w:rsidRPr="00C60ADA" w:rsidRDefault="00AB2845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106,9</w:t>
            </w:r>
          </w:p>
        </w:tc>
      </w:tr>
      <w:tr w:rsidR="00172254" w:rsidRPr="00245DEA" w:rsidTr="00AB2845">
        <w:trPr>
          <w:trHeight w:val="2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</w:rPr>
            </w:pPr>
            <w:r w:rsidRPr="007823CE">
              <w:rPr>
                <w:i/>
                <w:color w:val="000000"/>
                <w:spacing w:val="-6"/>
              </w:rPr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180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AB2845">
            <w:pPr>
              <w:keepNext/>
              <w:widowControl w:val="0"/>
              <w:ind w:right="74" w:firstLine="119"/>
              <w:jc w:val="right"/>
              <w:rPr>
                <w:color w:val="000000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</w:rPr>
            </w:pPr>
          </w:p>
        </w:tc>
      </w:tr>
      <w:tr w:rsidR="00172254" w:rsidRPr="00245DEA" w:rsidTr="00AB2845">
        <w:trPr>
          <w:trHeight w:val="36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ind w:right="74" w:firstLine="426"/>
              <w:jc w:val="both"/>
              <w:rPr>
                <w:i/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налоговые доходы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644921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172254">
            <w:pPr>
              <w:keepNext/>
              <w:widowControl w:val="0"/>
              <w:ind w:right="-76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841,9,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B95517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150,1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644921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AB2845" w:rsidP="00AB2845">
            <w:pPr>
              <w:keepNext/>
              <w:widowControl w:val="0"/>
              <w:ind w:right="-12" w:firstLine="119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AB2845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92,9</w:t>
            </w:r>
          </w:p>
        </w:tc>
      </w:tr>
      <w:tr w:rsidR="00172254" w:rsidRPr="00245DEA" w:rsidTr="00AB2845">
        <w:trPr>
          <w:trHeight w:val="32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7823CE" w:rsidRDefault="00172254" w:rsidP="00172254">
            <w:pPr>
              <w:keepNext/>
              <w:widowControl w:val="0"/>
              <w:tabs>
                <w:tab w:val="left" w:pos="2604"/>
              </w:tabs>
              <w:ind w:right="-60" w:firstLine="426"/>
              <w:jc w:val="both"/>
              <w:rPr>
                <w:i/>
                <w:color w:val="000000"/>
                <w:spacing w:val="-6"/>
              </w:rPr>
            </w:pPr>
            <w:r w:rsidRPr="007823CE">
              <w:rPr>
                <w:color w:val="000000"/>
                <w:spacing w:val="-6"/>
              </w:rPr>
              <w:t>неналоговые поступления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172254">
            <w:pPr>
              <w:keepNext/>
              <w:widowControl w:val="0"/>
              <w:ind w:right="-76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644921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644921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AB2845" w:rsidP="00AB2845">
            <w:pPr>
              <w:keepNext/>
              <w:widowControl w:val="0"/>
              <w:ind w:right="36" w:firstLine="119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+24,5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C60ADA" w:rsidRDefault="00172254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100</w:t>
            </w:r>
          </w:p>
        </w:tc>
      </w:tr>
      <w:tr w:rsidR="00172254" w:rsidRPr="00245DEA" w:rsidTr="00AB2845">
        <w:trPr>
          <w:trHeight w:val="328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C1223" w:rsidRDefault="00172254" w:rsidP="00172254">
            <w:pPr>
              <w:keepNext/>
              <w:widowControl w:val="0"/>
              <w:ind w:right="74" w:firstLine="426"/>
              <w:jc w:val="both"/>
              <w:rPr>
                <w:b/>
                <w:color w:val="000000"/>
                <w:spacing w:val="-6"/>
              </w:rPr>
            </w:pPr>
            <w:r w:rsidRPr="002C1223">
              <w:rPr>
                <w:b/>
                <w:color w:val="000000"/>
                <w:spacing w:val="-6"/>
              </w:rPr>
              <w:t>Безвозмездные поступления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421,9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2140,9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741,5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34,6</w:t>
            </w: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36" w:firstLine="119"/>
              <w:jc w:val="center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172254" w:rsidP="00AB2845">
            <w:pPr>
              <w:keepNext/>
              <w:widowControl w:val="0"/>
              <w:ind w:right="36" w:firstLine="119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+</w:t>
            </w:r>
            <w:r w:rsidR="00AB2845">
              <w:rPr>
                <w:b/>
                <w:color w:val="000000"/>
                <w:spacing w:val="-6"/>
              </w:rPr>
              <w:t>319,6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AB2845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175,7</w:t>
            </w:r>
          </w:p>
        </w:tc>
      </w:tr>
      <w:tr w:rsidR="00172254" w:rsidRPr="00245DEA" w:rsidTr="00AB2845">
        <w:trPr>
          <w:trHeight w:val="297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C1223" w:rsidRDefault="00172254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</w:rPr>
            </w:pPr>
            <w:r w:rsidRPr="002C1223">
              <w:rPr>
                <w:i/>
                <w:color w:val="000000"/>
                <w:spacing w:val="-6"/>
              </w:rPr>
              <w:t>в том числе: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76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119"/>
              <w:jc w:val="right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  <w:highlight w:val="yellow"/>
              </w:rPr>
            </w:pPr>
          </w:p>
        </w:tc>
      </w:tr>
      <w:tr w:rsidR="00172254" w:rsidRPr="00245DEA" w:rsidTr="00AB2845">
        <w:trPr>
          <w:trHeight w:val="28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C1223" w:rsidRDefault="00172254" w:rsidP="00172254">
            <w:pPr>
              <w:keepNext/>
              <w:widowControl w:val="0"/>
              <w:ind w:right="74" w:firstLine="426"/>
              <w:jc w:val="both"/>
              <w:rPr>
                <w:i/>
                <w:color w:val="000000"/>
                <w:spacing w:val="-6"/>
              </w:rPr>
            </w:pPr>
            <w:r w:rsidRPr="002C1223">
              <w:rPr>
                <w:color w:val="000000"/>
                <w:spacing w:val="-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421,9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84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Default="00172254" w:rsidP="00172254">
            <w:pPr>
              <w:keepNext/>
              <w:widowControl w:val="0"/>
              <w:ind w:right="-84" w:firstLine="426"/>
              <w:jc w:val="right"/>
              <w:rPr>
                <w:color w:val="000000"/>
                <w:spacing w:val="-6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-84" w:firstLine="426"/>
              <w:jc w:val="right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2140,9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Pr="00245DEA" w:rsidRDefault="00172254" w:rsidP="00172254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644921">
            <w:pPr>
              <w:keepNext/>
              <w:widowControl w:val="0"/>
              <w:ind w:right="-60" w:firstLine="426"/>
              <w:jc w:val="right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741,5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74" w:firstLine="426"/>
              <w:jc w:val="right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34,6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F75540" w:rsidRDefault="00172254" w:rsidP="00AB2845">
            <w:pPr>
              <w:keepNext/>
              <w:widowControl w:val="0"/>
              <w:ind w:right="-12" w:firstLine="119"/>
              <w:jc w:val="right"/>
              <w:rPr>
                <w:color w:val="000000"/>
                <w:spacing w:val="-6"/>
              </w:rPr>
            </w:pPr>
          </w:p>
          <w:p w:rsidR="00172254" w:rsidRPr="00F75540" w:rsidRDefault="00172254" w:rsidP="00AB2845">
            <w:pPr>
              <w:keepNext/>
              <w:widowControl w:val="0"/>
              <w:ind w:right="-12" w:firstLine="119"/>
              <w:jc w:val="right"/>
              <w:rPr>
                <w:color w:val="000000"/>
                <w:spacing w:val="-6"/>
              </w:rPr>
            </w:pPr>
          </w:p>
          <w:p w:rsidR="00172254" w:rsidRPr="00F75540" w:rsidRDefault="00172254" w:rsidP="00AB2845">
            <w:pPr>
              <w:keepNext/>
              <w:widowControl w:val="0"/>
              <w:ind w:right="-12" w:firstLine="119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+</w:t>
            </w:r>
            <w:r w:rsidR="00AB2845">
              <w:rPr>
                <w:color w:val="000000"/>
                <w:spacing w:val="-6"/>
              </w:rPr>
              <w:t>319,6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F75540" w:rsidRDefault="00172254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</w:rPr>
            </w:pPr>
          </w:p>
          <w:p w:rsidR="00172254" w:rsidRPr="00F75540" w:rsidRDefault="00172254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</w:rPr>
            </w:pPr>
          </w:p>
          <w:p w:rsidR="00172254" w:rsidRPr="00F75540" w:rsidRDefault="00AB2845" w:rsidP="00AB2845">
            <w:pPr>
              <w:keepNext/>
              <w:widowControl w:val="0"/>
              <w:ind w:right="74" w:firstLine="34"/>
              <w:jc w:val="right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175,7</w:t>
            </w:r>
          </w:p>
        </w:tc>
      </w:tr>
      <w:tr w:rsidR="00172254" w:rsidRPr="00245DEA" w:rsidTr="00AB284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C60ADA" w:rsidRDefault="00172254" w:rsidP="00172254">
            <w:pPr>
              <w:keepNext/>
              <w:widowControl w:val="0"/>
              <w:ind w:right="74" w:firstLine="426"/>
              <w:jc w:val="both"/>
              <w:rPr>
                <w:b/>
                <w:color w:val="000000"/>
                <w:spacing w:val="-6"/>
              </w:rPr>
            </w:pPr>
            <w:r w:rsidRPr="00C60ADA">
              <w:rPr>
                <w:b/>
                <w:color w:val="000000"/>
                <w:spacing w:val="-6"/>
              </w:rPr>
              <w:t xml:space="preserve">Доходы </w:t>
            </w:r>
            <w:r>
              <w:rPr>
                <w:b/>
                <w:color w:val="000000"/>
                <w:spacing w:val="-6"/>
              </w:rPr>
              <w:t xml:space="preserve">местного </w:t>
            </w:r>
            <w:r w:rsidRPr="00C60ADA">
              <w:rPr>
                <w:b/>
                <w:color w:val="000000"/>
                <w:spacing w:val="-6"/>
              </w:rPr>
              <w:t>бюджета, 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B769D9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</w:p>
          <w:p w:rsidR="00172254" w:rsidRPr="00B769D9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585,20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644921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3032,8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B769D9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</w:p>
          <w:p w:rsidR="00172254" w:rsidRPr="00B769D9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916,1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15,9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119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  <w:p w:rsidR="00172254" w:rsidRPr="00245DEA" w:rsidRDefault="00AB2845" w:rsidP="00AB2845">
            <w:pPr>
              <w:keepNext/>
              <w:widowControl w:val="0"/>
              <w:ind w:right="74" w:firstLine="119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+330,9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AB2845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  <w:highlight w:val="yellow"/>
              </w:rPr>
              <w:t>156,5</w:t>
            </w:r>
          </w:p>
        </w:tc>
      </w:tr>
      <w:tr w:rsidR="00172254" w:rsidRPr="00245DEA" w:rsidTr="00AB284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C60ADA" w:rsidRDefault="00172254" w:rsidP="00172254">
            <w:pPr>
              <w:keepNext/>
              <w:widowControl w:val="0"/>
              <w:ind w:right="74" w:firstLine="426"/>
              <w:jc w:val="both"/>
              <w:rPr>
                <w:i/>
                <w:color w:val="000000"/>
                <w:spacing w:val="-6"/>
              </w:rPr>
            </w:pPr>
            <w:r w:rsidRPr="00C60ADA">
              <w:rPr>
                <w:i/>
                <w:color w:val="000000"/>
                <w:spacing w:val="-6"/>
              </w:rPr>
              <w:lastRenderedPageBreak/>
              <w:t>в том числе: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C60ADA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B769D9" w:rsidRDefault="00172254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119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  <w:highlight w:val="yellow"/>
              </w:rPr>
            </w:pPr>
          </w:p>
        </w:tc>
      </w:tr>
      <w:tr w:rsidR="00172254" w:rsidRPr="00245DEA" w:rsidTr="00AB2845"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C60ADA" w:rsidRDefault="00172254" w:rsidP="00172254">
            <w:pPr>
              <w:keepNext/>
              <w:widowControl w:val="0"/>
              <w:ind w:right="74" w:firstLine="426"/>
              <w:jc w:val="both"/>
              <w:rPr>
                <w:b/>
                <w:color w:val="000000"/>
                <w:spacing w:val="-6"/>
              </w:rPr>
            </w:pPr>
            <w:r w:rsidRPr="00C60ADA">
              <w:rPr>
                <w:b/>
                <w:color w:val="000000"/>
                <w:spacing w:val="-6"/>
              </w:rPr>
              <w:t>собственные доходы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C60ADA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644921" w:rsidP="00172254">
            <w:pPr>
              <w:keepNext/>
              <w:widowControl w:val="0"/>
              <w:ind w:right="-76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891,9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B769D9" w:rsidRDefault="00644921" w:rsidP="00172254">
            <w:pPr>
              <w:keepNext/>
              <w:widowControl w:val="0"/>
              <w:ind w:right="-60" w:firstLine="426"/>
              <w:jc w:val="right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174,6</w:t>
            </w:r>
            <w:r w:rsidR="00172254">
              <w:rPr>
                <w:b/>
                <w:color w:val="000000"/>
                <w:spacing w:val="-6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AB2845" w:rsidP="00172254">
            <w:pPr>
              <w:keepNext/>
              <w:widowControl w:val="0"/>
              <w:ind w:right="74" w:firstLine="426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19,6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172254" w:rsidP="00AB2845">
            <w:pPr>
              <w:keepNext/>
              <w:widowControl w:val="0"/>
              <w:ind w:right="74" w:firstLine="119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+</w:t>
            </w:r>
            <w:r w:rsidR="00AB2845">
              <w:rPr>
                <w:b/>
                <w:color w:val="000000"/>
                <w:spacing w:val="-6"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245DEA" w:rsidRDefault="00AB2845" w:rsidP="00AB2845">
            <w:pPr>
              <w:keepNext/>
              <w:widowControl w:val="0"/>
              <w:ind w:right="74" w:firstLine="34"/>
              <w:jc w:val="right"/>
              <w:rPr>
                <w:b/>
                <w:color w:val="000000"/>
                <w:spacing w:val="-6"/>
                <w:highlight w:val="yellow"/>
              </w:rPr>
            </w:pPr>
            <w:r>
              <w:rPr>
                <w:b/>
                <w:color w:val="000000"/>
                <w:spacing w:val="-6"/>
              </w:rPr>
              <w:t>106,9</w:t>
            </w:r>
          </w:p>
        </w:tc>
      </w:tr>
    </w:tbl>
    <w:p w:rsidR="00172254" w:rsidRPr="00245DEA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  <w:highlight w:val="yellow"/>
        </w:rPr>
      </w:pPr>
    </w:p>
    <w:p w:rsidR="00172254" w:rsidRPr="00245DEA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  <w:highlight w:val="yellow"/>
        </w:rPr>
      </w:pPr>
    </w:p>
    <w:p w:rsidR="00172254" w:rsidRPr="00EA5417" w:rsidRDefault="00172254" w:rsidP="00172254">
      <w:pPr>
        <w:keepNext/>
        <w:widowControl w:val="0"/>
        <w:ind w:firstLine="426"/>
        <w:jc w:val="both"/>
        <w:rPr>
          <w:sz w:val="26"/>
          <w:szCs w:val="26"/>
        </w:rPr>
      </w:pPr>
      <w:r w:rsidRPr="00EA22E5">
        <w:rPr>
          <w:b/>
          <w:sz w:val="26"/>
          <w:szCs w:val="26"/>
        </w:rPr>
        <w:t>Налоговые доходы</w:t>
      </w:r>
      <w:r w:rsidRPr="00EA22E5">
        <w:rPr>
          <w:sz w:val="26"/>
          <w:szCs w:val="26"/>
        </w:rPr>
        <w:t xml:space="preserve"> </w:t>
      </w:r>
      <w:r>
        <w:rPr>
          <w:sz w:val="26"/>
          <w:szCs w:val="26"/>
        </w:rPr>
        <w:t>местного</w:t>
      </w:r>
      <w:r w:rsidRPr="00EA22E5">
        <w:rPr>
          <w:sz w:val="26"/>
          <w:szCs w:val="26"/>
        </w:rPr>
        <w:t xml:space="preserve"> бюджета исполнены в сумме </w:t>
      </w:r>
      <w:r w:rsidR="00B95517">
        <w:rPr>
          <w:sz w:val="26"/>
          <w:szCs w:val="26"/>
        </w:rPr>
        <w:t>151,7</w:t>
      </w:r>
      <w:r w:rsidRPr="00EA22E5">
        <w:rPr>
          <w:sz w:val="26"/>
          <w:szCs w:val="26"/>
        </w:rPr>
        <w:t xml:space="preserve"> тыс. рублей, или </w:t>
      </w:r>
      <w:r w:rsidR="00B95517">
        <w:rPr>
          <w:sz w:val="26"/>
          <w:szCs w:val="26"/>
        </w:rPr>
        <w:t>18</w:t>
      </w:r>
      <w:r>
        <w:rPr>
          <w:sz w:val="26"/>
          <w:szCs w:val="26"/>
        </w:rPr>
        <w:t>,0</w:t>
      </w:r>
      <w:r w:rsidRPr="00EA22E5">
        <w:rPr>
          <w:sz w:val="26"/>
          <w:szCs w:val="26"/>
        </w:rPr>
        <w:t xml:space="preserve"> проценто</w:t>
      </w:r>
      <w:r>
        <w:rPr>
          <w:sz w:val="26"/>
          <w:szCs w:val="26"/>
        </w:rPr>
        <w:t>в к плановым назначениям на 2020</w:t>
      </w:r>
      <w:r w:rsidRPr="00EA22E5">
        <w:rPr>
          <w:sz w:val="26"/>
          <w:szCs w:val="26"/>
        </w:rPr>
        <w:t xml:space="preserve"> год. Поступление налоговых доходов в отчетном периоде текущего года </w:t>
      </w:r>
      <w:r w:rsidR="00B95517">
        <w:rPr>
          <w:sz w:val="26"/>
          <w:szCs w:val="26"/>
        </w:rPr>
        <w:t>ниже</w:t>
      </w:r>
      <w:r w:rsidRPr="00EA22E5">
        <w:rPr>
          <w:sz w:val="26"/>
          <w:szCs w:val="26"/>
        </w:rPr>
        <w:t xml:space="preserve"> показателя за аналогичный период прошлого года на  </w:t>
      </w:r>
      <w:r w:rsidR="00B95517">
        <w:rPr>
          <w:sz w:val="26"/>
          <w:szCs w:val="26"/>
        </w:rPr>
        <w:t>11,6</w:t>
      </w:r>
      <w:r w:rsidRPr="00EA22E5">
        <w:rPr>
          <w:sz w:val="26"/>
          <w:szCs w:val="26"/>
        </w:rPr>
        <w:t xml:space="preserve"> тыс. рублей</w:t>
      </w:r>
      <w:r w:rsidR="00D36633">
        <w:rPr>
          <w:sz w:val="26"/>
          <w:szCs w:val="26"/>
        </w:rPr>
        <w:t xml:space="preserve">. </w:t>
      </w:r>
      <w:r w:rsidRPr="00EA5417">
        <w:rPr>
          <w:sz w:val="26"/>
          <w:szCs w:val="26"/>
        </w:rPr>
        <w:t>Поступление налоговых доходов приведено в следующей таблице:</w:t>
      </w:r>
    </w:p>
    <w:p w:rsidR="00172254" w:rsidRPr="00EA5417" w:rsidRDefault="00172254" w:rsidP="00172254">
      <w:pPr>
        <w:keepNext/>
        <w:widowControl w:val="0"/>
        <w:shd w:val="clear" w:color="auto" w:fill="FFFFFF"/>
        <w:tabs>
          <w:tab w:val="left" w:pos="576"/>
          <w:tab w:val="left" w:pos="720"/>
        </w:tabs>
        <w:spacing w:line="298" w:lineRule="exact"/>
        <w:ind w:left="-108" w:right="76" w:firstLine="426"/>
        <w:jc w:val="both"/>
        <w:rPr>
          <w:color w:val="000000"/>
          <w:spacing w:val="-6"/>
          <w:sz w:val="28"/>
          <w:szCs w:val="28"/>
        </w:rPr>
      </w:pPr>
      <w:r w:rsidRPr="00EA5417">
        <w:rPr>
          <w:i/>
          <w:color w:val="000000"/>
          <w:spacing w:val="-6"/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Pr="00EA5417">
        <w:rPr>
          <w:i/>
          <w:color w:val="000000"/>
          <w:spacing w:val="-6"/>
          <w:sz w:val="22"/>
          <w:szCs w:val="22"/>
        </w:rPr>
        <w:t>(тыс. руб.)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128"/>
        <w:gridCol w:w="1248"/>
        <w:gridCol w:w="1260"/>
        <w:gridCol w:w="1152"/>
        <w:gridCol w:w="1080"/>
        <w:gridCol w:w="1008"/>
        <w:gridCol w:w="24"/>
      </w:tblGrid>
      <w:tr w:rsidR="00172254" w:rsidRPr="00245DEA" w:rsidTr="0073455C">
        <w:trPr>
          <w:gridAfter w:val="1"/>
          <w:wAfter w:w="24" w:type="dxa"/>
          <w:trHeight w:val="39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tabs>
                <w:tab w:val="left" w:pos="2556"/>
              </w:tabs>
              <w:ind w:right="74" w:firstLine="426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254" w:rsidRPr="00EA22E5" w:rsidRDefault="00172254" w:rsidP="00B95517">
            <w:pPr>
              <w:keepNext/>
              <w:widowControl w:val="0"/>
              <w:ind w:right="-84" w:firstLine="27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>Исполнено</w:t>
            </w:r>
          </w:p>
          <w:p w:rsidR="00172254" w:rsidRPr="00EA22E5" w:rsidRDefault="00172254" w:rsidP="00B95517">
            <w:pPr>
              <w:keepNext/>
              <w:widowControl w:val="0"/>
              <w:ind w:right="-84" w:firstLine="27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на 1 </w:t>
            </w:r>
            <w:r w:rsidR="00B95517">
              <w:rPr>
                <w:color w:val="000000"/>
                <w:spacing w:val="-6"/>
              </w:rPr>
              <w:t>июля</w:t>
            </w:r>
            <w:r>
              <w:rPr>
                <w:color w:val="000000"/>
                <w:spacing w:val="-6"/>
              </w:rPr>
              <w:t xml:space="preserve">   2019</w:t>
            </w:r>
            <w:r w:rsidRPr="00EA22E5">
              <w:rPr>
                <w:color w:val="000000"/>
                <w:spacing w:val="-6"/>
              </w:rPr>
              <w:t xml:space="preserve">  г</w:t>
            </w:r>
            <w:r w:rsidRPr="00EA22E5">
              <w:rPr>
                <w:color w:val="000000"/>
                <w:spacing w:val="-6"/>
                <w:sz w:val="22"/>
                <w:szCs w:val="22"/>
              </w:rPr>
              <w:t xml:space="preserve"> 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2020</w:t>
            </w:r>
            <w:r w:rsidRPr="00EA22E5">
              <w:rPr>
                <w:color w:val="000000"/>
                <w:spacing w:val="-6"/>
              </w:rPr>
              <w:t xml:space="preserve"> год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B95517">
            <w:pPr>
              <w:keepNext/>
              <w:widowControl w:val="0"/>
              <w:ind w:right="74" w:firstLine="59"/>
              <w:jc w:val="center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</w:rPr>
              <w:t xml:space="preserve">Исполнение к уровню       1 апреля </w:t>
            </w:r>
            <w:r w:rsidRPr="00EA22E5">
              <w:rPr>
                <w:color w:val="000000"/>
                <w:spacing w:val="-6"/>
              </w:rPr>
              <w:t>201</w:t>
            </w:r>
            <w:r>
              <w:rPr>
                <w:color w:val="000000"/>
                <w:spacing w:val="-6"/>
              </w:rPr>
              <w:t>9</w:t>
            </w:r>
            <w:r w:rsidRPr="00EA22E5">
              <w:rPr>
                <w:color w:val="000000"/>
                <w:spacing w:val="-6"/>
              </w:rPr>
              <w:t xml:space="preserve"> г.</w:t>
            </w:r>
          </w:p>
        </w:tc>
      </w:tr>
      <w:tr w:rsidR="00172254" w:rsidRPr="00245DEA" w:rsidTr="0073455C">
        <w:trPr>
          <w:gridAfter w:val="1"/>
          <w:wAfter w:w="24" w:type="dxa"/>
        </w:trPr>
        <w:tc>
          <w:tcPr>
            <w:tcW w:w="2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tabs>
                <w:tab w:val="left" w:pos="2616"/>
              </w:tabs>
              <w:ind w:right="74" w:firstLine="426"/>
              <w:jc w:val="both"/>
              <w:rPr>
                <w:color w:val="000000"/>
                <w:spacing w:val="-6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B95517">
            <w:pPr>
              <w:keepNext/>
              <w:widowControl w:val="0"/>
              <w:ind w:hanging="108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>Утверждено на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B95517">
            <w:pPr>
              <w:keepNext/>
              <w:widowControl w:val="0"/>
              <w:ind w:right="-84" w:firstLine="61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>Исполнено</w:t>
            </w:r>
          </w:p>
          <w:p w:rsidR="00172254" w:rsidRPr="00EA22E5" w:rsidRDefault="00172254" w:rsidP="00B95517">
            <w:pPr>
              <w:keepNext/>
              <w:widowControl w:val="0"/>
              <w:ind w:right="-108" w:firstLine="61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 xml:space="preserve">на 1 </w:t>
            </w:r>
            <w:r w:rsidR="00B95517">
              <w:rPr>
                <w:color w:val="000000"/>
                <w:spacing w:val="-6"/>
              </w:rPr>
              <w:t>июля</w:t>
            </w:r>
            <w:r w:rsidRPr="00EA22E5">
              <w:rPr>
                <w:color w:val="000000"/>
                <w:spacing w:val="-6"/>
              </w:rPr>
              <w:t xml:space="preserve">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>%% исполнения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>+;-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EA22E5" w:rsidRDefault="00172254" w:rsidP="00172254">
            <w:pPr>
              <w:keepNext/>
              <w:widowControl w:val="0"/>
              <w:ind w:right="-108" w:firstLine="426"/>
              <w:jc w:val="center"/>
              <w:rPr>
                <w:color w:val="000000"/>
                <w:spacing w:val="-6"/>
              </w:rPr>
            </w:pPr>
            <w:r w:rsidRPr="00EA22E5">
              <w:rPr>
                <w:color w:val="000000"/>
                <w:spacing w:val="-6"/>
              </w:rPr>
              <w:t>В %%</w:t>
            </w:r>
          </w:p>
        </w:tc>
      </w:tr>
      <w:tr w:rsidR="00B95517" w:rsidRPr="00245DEA" w:rsidTr="00B95517">
        <w:trPr>
          <w:trHeight w:val="48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172254">
            <w:pPr>
              <w:keepNext/>
              <w:widowControl w:val="0"/>
              <w:ind w:right="74" w:firstLine="426"/>
              <w:jc w:val="both"/>
              <w:rPr>
                <w:b/>
                <w:color w:val="000000"/>
                <w:spacing w:val="-6"/>
                <w:sz w:val="22"/>
                <w:szCs w:val="22"/>
              </w:rPr>
            </w:pPr>
            <w:r w:rsidRPr="00EA22E5">
              <w:rPr>
                <w:b/>
                <w:color w:val="000000"/>
                <w:spacing w:val="-6"/>
                <w:sz w:val="22"/>
                <w:szCs w:val="22"/>
              </w:rPr>
              <w:t>Налоговые доходы, 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b/>
                <w:color w:val="000000"/>
                <w:spacing w:val="-6"/>
              </w:rPr>
            </w:pPr>
          </w:p>
          <w:p w:rsidR="00B95517" w:rsidRPr="00EA22E5" w:rsidRDefault="00D36633" w:rsidP="00B95517">
            <w:pPr>
              <w:keepNext/>
              <w:widowControl w:val="0"/>
              <w:ind w:right="-60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163,3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b/>
                <w:color w:val="000000"/>
                <w:spacing w:val="-6"/>
              </w:rPr>
            </w:pPr>
          </w:p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841,9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b/>
                <w:color w:val="000000"/>
                <w:spacing w:val="-6"/>
              </w:rPr>
            </w:pPr>
          </w:p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150,1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74" w:firstLine="426"/>
              <w:jc w:val="center"/>
              <w:rPr>
                <w:b/>
                <w:color w:val="000000"/>
                <w:spacing w:val="-6"/>
              </w:rPr>
            </w:pPr>
          </w:p>
          <w:p w:rsidR="00B95517" w:rsidRPr="00EA5417" w:rsidRDefault="00B95517" w:rsidP="00B95517">
            <w:pPr>
              <w:keepNext/>
              <w:widowControl w:val="0"/>
              <w:ind w:right="74" w:firstLine="426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D36633">
            <w:pPr>
              <w:keepNext/>
              <w:widowControl w:val="0"/>
              <w:ind w:right="-12" w:firstLine="59"/>
              <w:jc w:val="center"/>
              <w:rPr>
                <w:b/>
                <w:color w:val="000000"/>
                <w:spacing w:val="-6"/>
              </w:rPr>
            </w:pPr>
          </w:p>
          <w:p w:rsidR="00B95517" w:rsidRPr="00EA5417" w:rsidRDefault="00D36633" w:rsidP="00D36633">
            <w:pPr>
              <w:keepNext/>
              <w:widowControl w:val="0"/>
              <w:ind w:right="-12" w:firstLine="59"/>
              <w:jc w:val="center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-13,2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74" w:firstLine="426"/>
              <w:jc w:val="center"/>
              <w:rPr>
                <w:b/>
                <w:color w:val="000000"/>
                <w:spacing w:val="-6"/>
              </w:rPr>
            </w:pPr>
          </w:p>
          <w:p w:rsidR="00B95517" w:rsidRPr="00EA5417" w:rsidRDefault="00D36633" w:rsidP="00B95517">
            <w:pPr>
              <w:keepNext/>
              <w:widowControl w:val="0"/>
              <w:ind w:right="74"/>
              <w:rPr>
                <w:b/>
                <w:color w:val="000000"/>
                <w:spacing w:val="-6"/>
              </w:rPr>
            </w:pPr>
            <w:r>
              <w:rPr>
                <w:b/>
                <w:color w:val="000000"/>
                <w:spacing w:val="-6"/>
              </w:rPr>
              <w:t>92,9</w:t>
            </w:r>
          </w:p>
        </w:tc>
      </w:tr>
      <w:tr w:rsidR="00B95517" w:rsidRPr="00245DEA" w:rsidTr="00B95517">
        <w:trPr>
          <w:trHeight w:val="32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EA22E5" w:rsidRDefault="00B95517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A22E5">
              <w:rPr>
                <w:i/>
                <w:color w:val="000000"/>
                <w:spacing w:val="-6"/>
                <w:sz w:val="18"/>
                <w:szCs w:val="18"/>
              </w:rPr>
              <w:t>в том числе: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-180" w:firstLine="42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245DEA" w:rsidRDefault="00B95517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245DEA" w:rsidRDefault="00B95517" w:rsidP="00D36633">
            <w:pPr>
              <w:keepNext/>
              <w:widowControl w:val="0"/>
              <w:ind w:right="74" w:firstLine="59"/>
              <w:jc w:val="center"/>
              <w:rPr>
                <w:color w:val="000000"/>
                <w:spacing w:val="-6"/>
                <w:highlight w:val="yellow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5517" w:rsidRPr="00245DEA" w:rsidRDefault="00B95517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  <w:highlight w:val="yellow"/>
              </w:rPr>
            </w:pPr>
          </w:p>
        </w:tc>
      </w:tr>
      <w:tr w:rsidR="00B95517" w:rsidRPr="00245DEA" w:rsidTr="00B95517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172254">
            <w:pPr>
              <w:keepNext/>
              <w:widowControl w:val="0"/>
              <w:ind w:right="74" w:firstLine="426"/>
              <w:jc w:val="both"/>
              <w:rPr>
                <w:i/>
                <w:color w:val="000000"/>
                <w:spacing w:val="-6"/>
                <w:sz w:val="22"/>
                <w:szCs w:val="22"/>
              </w:rPr>
            </w:pPr>
            <w:r w:rsidRPr="00EA22E5">
              <w:rPr>
                <w:color w:val="000000"/>
                <w:spacing w:val="-6"/>
                <w:sz w:val="22"/>
                <w:szCs w:val="22"/>
              </w:rPr>
              <w:t xml:space="preserve">Налог на  доходы физических лиц 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color w:val="000000"/>
                <w:spacing w:val="-6"/>
              </w:rPr>
            </w:pPr>
          </w:p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168,8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</w:p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90,7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245DEA" w:rsidRDefault="00B95517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  <w:highlight w:val="yellow"/>
              </w:rPr>
            </w:pPr>
          </w:p>
          <w:p w:rsidR="00B95517" w:rsidRPr="00245DEA" w:rsidRDefault="00D36633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53,7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D36633">
            <w:pPr>
              <w:keepNext/>
              <w:widowControl w:val="0"/>
              <w:ind w:right="-84" w:firstLine="59"/>
              <w:jc w:val="center"/>
              <w:rPr>
                <w:color w:val="000000"/>
                <w:spacing w:val="-6"/>
              </w:rPr>
            </w:pPr>
          </w:p>
          <w:p w:rsidR="00B95517" w:rsidRPr="00EA5417" w:rsidRDefault="00B95517" w:rsidP="00D36633">
            <w:pPr>
              <w:keepNext/>
              <w:widowControl w:val="0"/>
              <w:ind w:right="-84" w:firstLine="59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+</w:t>
            </w:r>
            <w:r w:rsidR="00D36633">
              <w:rPr>
                <w:color w:val="000000"/>
                <w:spacing w:val="-6"/>
              </w:rPr>
              <w:t>4,3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D36633" w:rsidP="00B95517">
            <w:pPr>
              <w:keepNext/>
              <w:widowControl w:val="0"/>
              <w:ind w:right="3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104,9</w:t>
            </w:r>
          </w:p>
        </w:tc>
      </w:tr>
      <w:tr w:rsidR="00B95517" w:rsidRPr="00245DEA" w:rsidTr="00B95517">
        <w:trPr>
          <w:trHeight w:val="328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</w:p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Default="00B95517" w:rsidP="00B95517">
            <w:pPr>
              <w:keepNext/>
              <w:widowControl w:val="0"/>
              <w:ind w:right="-76" w:firstLine="426"/>
              <w:jc w:val="center"/>
              <w:rPr>
                <w:color w:val="000000"/>
                <w:spacing w:val="-6"/>
              </w:rPr>
            </w:pPr>
          </w:p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Default="00B95517" w:rsidP="00B95517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</w:p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6,1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7D227C" w:rsidRDefault="00B95517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</w:p>
          <w:p w:rsidR="00B95517" w:rsidRPr="007D227C" w:rsidRDefault="00B95517" w:rsidP="00D36633">
            <w:pPr>
              <w:keepNext/>
              <w:widowControl w:val="0"/>
              <w:ind w:right="74" w:firstLine="42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8,</w:t>
            </w:r>
            <w:r w:rsidR="00D36633">
              <w:rPr>
                <w:color w:val="000000"/>
                <w:spacing w:val="-6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7D227C" w:rsidRDefault="00B95517" w:rsidP="00D36633">
            <w:pPr>
              <w:keepNext/>
              <w:widowControl w:val="0"/>
              <w:ind w:right="36" w:firstLine="59"/>
              <w:jc w:val="center"/>
              <w:rPr>
                <w:color w:val="000000"/>
                <w:spacing w:val="-6"/>
              </w:rPr>
            </w:pPr>
          </w:p>
          <w:p w:rsidR="00B95517" w:rsidRPr="007D227C" w:rsidRDefault="00B95517" w:rsidP="00D36633">
            <w:pPr>
              <w:keepNext/>
              <w:widowControl w:val="0"/>
              <w:ind w:right="36" w:firstLine="59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+</w:t>
            </w:r>
            <w:r w:rsidR="00D36633">
              <w:rPr>
                <w:color w:val="000000"/>
                <w:spacing w:val="-6"/>
              </w:rPr>
              <w:t>4,7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Default="00B95517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</w:p>
          <w:p w:rsidR="00B95517" w:rsidRPr="007D227C" w:rsidRDefault="00D36633" w:rsidP="00B95517">
            <w:pPr>
              <w:keepNext/>
              <w:widowControl w:val="0"/>
              <w:ind w:right="7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435,7</w:t>
            </w:r>
          </w:p>
        </w:tc>
      </w:tr>
      <w:tr w:rsidR="00B95517" w:rsidRPr="00245DEA" w:rsidTr="00B95517">
        <w:trPr>
          <w:trHeight w:val="3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Земельный налог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42,8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576,7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46,4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D36633" w:rsidP="00B95517">
            <w:pPr>
              <w:keepNext/>
              <w:widowControl w:val="0"/>
              <w:ind w:right="7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      8,0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3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+</w:t>
            </w:r>
            <w:r w:rsidR="00D36633">
              <w:rPr>
                <w:color w:val="000000"/>
                <w:spacing w:val="-6"/>
              </w:rPr>
              <w:t>3,6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74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1</w:t>
            </w:r>
            <w:r w:rsidR="00D36633">
              <w:rPr>
                <w:color w:val="000000"/>
                <w:spacing w:val="-6"/>
              </w:rPr>
              <w:t>08,4</w:t>
            </w:r>
          </w:p>
        </w:tc>
      </w:tr>
      <w:tr w:rsidR="00B95517" w:rsidRPr="00245DEA" w:rsidTr="00B9551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172254">
            <w:pPr>
              <w:keepNext/>
              <w:widowControl w:val="0"/>
              <w:ind w:right="74" w:firstLine="426"/>
              <w:jc w:val="both"/>
              <w:rPr>
                <w:color w:val="000000"/>
                <w:spacing w:val="-6"/>
                <w:sz w:val="22"/>
                <w:szCs w:val="22"/>
              </w:rPr>
            </w:pPr>
            <w:r w:rsidRPr="00EA22E5">
              <w:rPr>
                <w:color w:val="000000"/>
                <w:spacing w:val="-6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8,2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5417" w:rsidRDefault="00B95517" w:rsidP="00B95517">
            <w:pPr>
              <w:keepNext/>
              <w:widowControl w:val="0"/>
              <w:ind w:right="-76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24,4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EA22E5" w:rsidRDefault="00B95517" w:rsidP="00B95517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6,9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245DEA" w:rsidRDefault="00D36633" w:rsidP="00B95517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28,3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245DEA" w:rsidRDefault="00D36633" w:rsidP="00D36633">
            <w:pPr>
              <w:keepNext/>
              <w:widowControl w:val="0"/>
              <w:ind w:right="74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 xml:space="preserve">       -1,3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17" w:rsidRPr="00245DEA" w:rsidRDefault="00D36633" w:rsidP="00B95517">
            <w:pPr>
              <w:keepNext/>
              <w:widowControl w:val="0"/>
              <w:ind w:right="74"/>
              <w:rPr>
                <w:color w:val="000000"/>
                <w:spacing w:val="-6"/>
                <w:highlight w:val="yellow"/>
              </w:rPr>
            </w:pPr>
            <w:r>
              <w:rPr>
                <w:color w:val="000000"/>
                <w:spacing w:val="-6"/>
              </w:rPr>
              <w:t>84,1</w:t>
            </w:r>
          </w:p>
        </w:tc>
      </w:tr>
    </w:tbl>
    <w:p w:rsidR="00172254" w:rsidRPr="00245DEA" w:rsidRDefault="00172254" w:rsidP="00172254">
      <w:pPr>
        <w:pStyle w:val="a9"/>
        <w:keepNext/>
        <w:widowControl w:val="0"/>
        <w:ind w:firstLine="426"/>
        <w:jc w:val="center"/>
        <w:rPr>
          <w:i/>
          <w:sz w:val="26"/>
          <w:szCs w:val="26"/>
          <w:highlight w:val="yellow"/>
        </w:rPr>
      </w:pPr>
    </w:p>
    <w:p w:rsidR="00172254" w:rsidRPr="00245DEA" w:rsidRDefault="00172254" w:rsidP="00172254">
      <w:pPr>
        <w:pStyle w:val="a9"/>
        <w:keepNext/>
        <w:widowControl w:val="0"/>
        <w:ind w:firstLine="426"/>
        <w:jc w:val="center"/>
        <w:rPr>
          <w:i/>
          <w:sz w:val="26"/>
          <w:szCs w:val="26"/>
          <w:highlight w:val="yellow"/>
        </w:rPr>
      </w:pPr>
    </w:p>
    <w:p w:rsidR="00172254" w:rsidRPr="00EA5417" w:rsidRDefault="00172254" w:rsidP="00172254">
      <w:pPr>
        <w:pStyle w:val="a9"/>
        <w:keepNext/>
        <w:widowControl w:val="0"/>
        <w:ind w:firstLine="426"/>
        <w:jc w:val="center"/>
        <w:rPr>
          <w:i/>
          <w:sz w:val="26"/>
          <w:szCs w:val="26"/>
        </w:rPr>
      </w:pPr>
      <w:r w:rsidRPr="00EA5417">
        <w:rPr>
          <w:i/>
          <w:sz w:val="26"/>
          <w:szCs w:val="26"/>
        </w:rPr>
        <w:t>Налог на доходы физических лиц</w:t>
      </w:r>
    </w:p>
    <w:p w:rsidR="00172254" w:rsidRPr="00245DEA" w:rsidRDefault="00172254" w:rsidP="00172254">
      <w:pPr>
        <w:pStyle w:val="a9"/>
        <w:keepNext/>
        <w:widowControl w:val="0"/>
        <w:ind w:firstLine="426"/>
        <w:jc w:val="center"/>
        <w:rPr>
          <w:i/>
          <w:sz w:val="26"/>
          <w:szCs w:val="26"/>
          <w:highlight w:val="yellow"/>
        </w:rPr>
      </w:pPr>
    </w:p>
    <w:p w:rsidR="00172254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</w:rPr>
      </w:pPr>
      <w:r w:rsidRPr="00252A96">
        <w:rPr>
          <w:szCs w:val="26"/>
        </w:rPr>
        <w:t xml:space="preserve">Налог на доходы физических лиц исполнен в объёме </w:t>
      </w:r>
      <w:r w:rsidR="00D36633">
        <w:rPr>
          <w:szCs w:val="26"/>
        </w:rPr>
        <w:t>90,7</w:t>
      </w:r>
      <w:r>
        <w:rPr>
          <w:szCs w:val="26"/>
        </w:rPr>
        <w:t xml:space="preserve"> </w:t>
      </w:r>
      <w:r w:rsidRPr="00252A96">
        <w:rPr>
          <w:szCs w:val="26"/>
        </w:rPr>
        <w:t xml:space="preserve">тыс. рублей, или </w:t>
      </w:r>
      <w:r w:rsidR="00D36633">
        <w:rPr>
          <w:szCs w:val="26"/>
        </w:rPr>
        <w:t>53,7</w:t>
      </w:r>
      <w:r w:rsidRPr="00252A96">
        <w:rPr>
          <w:szCs w:val="26"/>
        </w:rPr>
        <w:t xml:space="preserve"> процента годовых бюджетных назначений</w:t>
      </w:r>
      <w:r>
        <w:rPr>
          <w:szCs w:val="26"/>
        </w:rPr>
        <w:t xml:space="preserve">. </w:t>
      </w:r>
      <w:r w:rsidRPr="0069753F">
        <w:rPr>
          <w:szCs w:val="26"/>
        </w:rPr>
        <w:t>По сравнению с соответствующим периодом 201</w:t>
      </w:r>
      <w:r>
        <w:rPr>
          <w:szCs w:val="26"/>
        </w:rPr>
        <w:t>9</w:t>
      </w:r>
      <w:r w:rsidRPr="0069753F">
        <w:rPr>
          <w:szCs w:val="26"/>
        </w:rPr>
        <w:t xml:space="preserve"> года поступление налога на доходы физических лиц увеличилось на </w:t>
      </w:r>
      <w:r w:rsidR="00D36633">
        <w:rPr>
          <w:szCs w:val="26"/>
        </w:rPr>
        <w:t>4,9</w:t>
      </w:r>
      <w:r w:rsidRPr="0069753F">
        <w:rPr>
          <w:szCs w:val="26"/>
        </w:rPr>
        <w:t xml:space="preserve"> процента, или на </w:t>
      </w:r>
      <w:r w:rsidR="00D36633">
        <w:rPr>
          <w:szCs w:val="26"/>
        </w:rPr>
        <w:t>4,3</w:t>
      </w:r>
      <w:r w:rsidRPr="0069753F">
        <w:rPr>
          <w:szCs w:val="26"/>
        </w:rPr>
        <w:t xml:space="preserve"> тыс. рублей. </w:t>
      </w:r>
    </w:p>
    <w:p w:rsidR="00172254" w:rsidRDefault="00172254" w:rsidP="00172254">
      <w:pPr>
        <w:pStyle w:val="a3"/>
        <w:tabs>
          <w:tab w:val="left" w:pos="720"/>
        </w:tabs>
        <w:spacing w:line="20" w:lineRule="atLeast"/>
        <w:ind w:firstLine="426"/>
        <w:rPr>
          <w:i/>
          <w:szCs w:val="26"/>
        </w:rPr>
      </w:pPr>
      <w:r w:rsidRPr="005043C7">
        <w:rPr>
          <w:szCs w:val="26"/>
        </w:rPr>
        <w:t xml:space="preserve">  </w:t>
      </w:r>
      <w:r w:rsidRPr="00605CF8">
        <w:rPr>
          <w:szCs w:val="26"/>
        </w:rPr>
        <w:t xml:space="preserve">В налоговых доходах </w:t>
      </w:r>
      <w:r>
        <w:rPr>
          <w:szCs w:val="26"/>
        </w:rPr>
        <w:t>местного</w:t>
      </w:r>
      <w:r w:rsidRPr="00605CF8">
        <w:rPr>
          <w:szCs w:val="26"/>
        </w:rPr>
        <w:t xml:space="preserve"> бюджета удельный вес поступлений по данному источнику равен </w:t>
      </w:r>
      <w:r w:rsidR="00D36633">
        <w:rPr>
          <w:szCs w:val="26"/>
        </w:rPr>
        <w:t>60,4</w:t>
      </w:r>
      <w:r w:rsidRPr="00605CF8">
        <w:rPr>
          <w:szCs w:val="26"/>
        </w:rPr>
        <w:t xml:space="preserve"> процента.</w:t>
      </w:r>
      <w:r w:rsidRPr="00605CF8">
        <w:rPr>
          <w:i/>
          <w:szCs w:val="26"/>
        </w:rPr>
        <w:t xml:space="preserve"> </w:t>
      </w:r>
    </w:p>
    <w:p w:rsidR="00172254" w:rsidRDefault="00172254" w:rsidP="00172254">
      <w:pPr>
        <w:pStyle w:val="a3"/>
        <w:tabs>
          <w:tab w:val="left" w:pos="709"/>
        </w:tabs>
        <w:spacing w:line="20" w:lineRule="atLeast"/>
        <w:ind w:firstLine="426"/>
        <w:jc w:val="center"/>
        <w:rPr>
          <w:i/>
          <w:szCs w:val="26"/>
        </w:rPr>
      </w:pPr>
      <w:r>
        <w:rPr>
          <w:i/>
          <w:szCs w:val="26"/>
        </w:rPr>
        <w:t>Налог на имущество физических лиц</w:t>
      </w:r>
    </w:p>
    <w:p w:rsidR="00172254" w:rsidRDefault="00172254" w:rsidP="00172254">
      <w:pPr>
        <w:pStyle w:val="a3"/>
        <w:tabs>
          <w:tab w:val="left" w:pos="709"/>
        </w:tabs>
        <w:spacing w:line="20" w:lineRule="atLeast"/>
        <w:ind w:firstLine="426"/>
        <w:rPr>
          <w:szCs w:val="26"/>
        </w:rPr>
      </w:pPr>
      <w:r>
        <w:rPr>
          <w:szCs w:val="26"/>
        </w:rPr>
        <w:t>За отчетный период 2020</w:t>
      </w:r>
      <w:r w:rsidRPr="00605CF8">
        <w:rPr>
          <w:szCs w:val="26"/>
        </w:rPr>
        <w:t xml:space="preserve"> года в </w:t>
      </w:r>
      <w:r>
        <w:rPr>
          <w:szCs w:val="26"/>
        </w:rPr>
        <w:t>местный</w:t>
      </w:r>
      <w:r w:rsidRPr="00605CF8">
        <w:rPr>
          <w:szCs w:val="26"/>
        </w:rPr>
        <w:t xml:space="preserve"> бюджет поступило  </w:t>
      </w:r>
      <w:r>
        <w:rPr>
          <w:szCs w:val="26"/>
        </w:rPr>
        <w:t>налога на имущество физических лиц</w:t>
      </w:r>
      <w:r w:rsidRPr="00605CF8">
        <w:rPr>
          <w:szCs w:val="26"/>
        </w:rPr>
        <w:t xml:space="preserve">  </w:t>
      </w:r>
      <w:r w:rsidR="00D36633">
        <w:rPr>
          <w:szCs w:val="26"/>
        </w:rPr>
        <w:t xml:space="preserve">6,1 </w:t>
      </w:r>
      <w:r w:rsidRPr="00605CF8">
        <w:rPr>
          <w:szCs w:val="26"/>
        </w:rPr>
        <w:t xml:space="preserve">тыс. рублей, что составило </w:t>
      </w:r>
      <w:r w:rsidR="00D36633">
        <w:rPr>
          <w:szCs w:val="26"/>
        </w:rPr>
        <w:t>8,4</w:t>
      </w:r>
      <w:r w:rsidRPr="00605CF8">
        <w:rPr>
          <w:szCs w:val="26"/>
        </w:rPr>
        <w:t xml:space="preserve"> процента к</w:t>
      </w:r>
      <w:r>
        <w:rPr>
          <w:szCs w:val="26"/>
        </w:rPr>
        <w:t xml:space="preserve"> годовым бюджетным назначениям</w:t>
      </w:r>
    </w:p>
    <w:p w:rsidR="00172254" w:rsidRPr="00245DEA" w:rsidRDefault="00172254" w:rsidP="00172254">
      <w:pPr>
        <w:pStyle w:val="a3"/>
        <w:tabs>
          <w:tab w:val="left" w:pos="709"/>
        </w:tabs>
        <w:spacing w:line="20" w:lineRule="atLeast"/>
        <w:ind w:firstLine="426"/>
        <w:rPr>
          <w:szCs w:val="26"/>
          <w:highlight w:val="yellow"/>
        </w:rPr>
      </w:pPr>
      <w:r>
        <w:rPr>
          <w:szCs w:val="26"/>
        </w:rPr>
        <w:t>До</w:t>
      </w:r>
      <w:r w:rsidRPr="00ED0C17">
        <w:rPr>
          <w:szCs w:val="26"/>
        </w:rPr>
        <w:t xml:space="preserve">ля налога на </w:t>
      </w:r>
      <w:r>
        <w:rPr>
          <w:szCs w:val="26"/>
        </w:rPr>
        <w:t>имущество физических лиц</w:t>
      </w:r>
      <w:r w:rsidRPr="00ED0C17">
        <w:rPr>
          <w:szCs w:val="26"/>
        </w:rPr>
        <w:t xml:space="preserve"> в налоговых доходах </w:t>
      </w:r>
      <w:r>
        <w:rPr>
          <w:szCs w:val="26"/>
        </w:rPr>
        <w:t>местного</w:t>
      </w:r>
      <w:r w:rsidRPr="00ED0C17">
        <w:rPr>
          <w:szCs w:val="26"/>
        </w:rPr>
        <w:t xml:space="preserve"> бюджета составляет </w:t>
      </w:r>
      <w:r w:rsidR="00D36633">
        <w:rPr>
          <w:szCs w:val="26"/>
        </w:rPr>
        <w:t>4,1</w:t>
      </w:r>
      <w:r>
        <w:rPr>
          <w:szCs w:val="26"/>
        </w:rPr>
        <w:t xml:space="preserve"> процента</w:t>
      </w:r>
      <w:r w:rsidRPr="00ED0C17">
        <w:rPr>
          <w:szCs w:val="26"/>
        </w:rPr>
        <w:t xml:space="preserve">.  </w:t>
      </w:r>
    </w:p>
    <w:p w:rsidR="00172254" w:rsidRPr="00245DEA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  <w:highlight w:val="yellow"/>
        </w:rPr>
      </w:pPr>
    </w:p>
    <w:p w:rsidR="00172254" w:rsidRPr="00F4363F" w:rsidRDefault="00172254" w:rsidP="00172254">
      <w:pPr>
        <w:pStyle w:val="a3"/>
        <w:keepNext/>
        <w:widowControl w:val="0"/>
        <w:tabs>
          <w:tab w:val="left" w:pos="709"/>
        </w:tabs>
        <w:ind w:firstLine="426"/>
        <w:jc w:val="center"/>
        <w:rPr>
          <w:i/>
          <w:szCs w:val="26"/>
        </w:rPr>
      </w:pPr>
      <w:r>
        <w:rPr>
          <w:i/>
          <w:szCs w:val="26"/>
        </w:rPr>
        <w:t>Земельный</w:t>
      </w:r>
      <w:r w:rsidRPr="00057C90">
        <w:rPr>
          <w:i/>
          <w:szCs w:val="26"/>
        </w:rPr>
        <w:t xml:space="preserve"> налог</w:t>
      </w:r>
      <w:r w:rsidRPr="00057C90">
        <w:rPr>
          <w:szCs w:val="26"/>
        </w:rPr>
        <w:t xml:space="preserve">        </w:t>
      </w:r>
    </w:p>
    <w:p w:rsidR="00172254" w:rsidRPr="00F4363F" w:rsidRDefault="00172254" w:rsidP="00172254">
      <w:pPr>
        <w:pStyle w:val="a3"/>
        <w:keepNext/>
        <w:widowControl w:val="0"/>
        <w:tabs>
          <w:tab w:val="left" w:pos="709"/>
        </w:tabs>
        <w:ind w:firstLine="426"/>
        <w:jc w:val="center"/>
        <w:rPr>
          <w:i/>
          <w:color w:val="FF0000"/>
          <w:szCs w:val="26"/>
        </w:rPr>
      </w:pPr>
    </w:p>
    <w:p w:rsidR="00172254" w:rsidRPr="0094000A" w:rsidRDefault="00172254" w:rsidP="00172254">
      <w:pPr>
        <w:pStyle w:val="a3"/>
        <w:keepNext/>
        <w:widowControl w:val="0"/>
        <w:tabs>
          <w:tab w:val="left" w:pos="709"/>
        </w:tabs>
        <w:ind w:firstLine="426"/>
        <w:rPr>
          <w:szCs w:val="26"/>
        </w:rPr>
      </w:pPr>
      <w:r w:rsidRPr="00F4363F">
        <w:rPr>
          <w:szCs w:val="26"/>
        </w:rPr>
        <w:t>Фактическое поступление</w:t>
      </w:r>
      <w:r>
        <w:rPr>
          <w:szCs w:val="26"/>
        </w:rPr>
        <w:t xml:space="preserve"> земельного</w:t>
      </w:r>
      <w:r w:rsidRPr="00F4363F">
        <w:rPr>
          <w:szCs w:val="26"/>
        </w:rPr>
        <w:t xml:space="preserve"> налога за </w:t>
      </w:r>
      <w:r w:rsidR="00D36633">
        <w:rPr>
          <w:szCs w:val="26"/>
        </w:rPr>
        <w:t>первое полугодие</w:t>
      </w:r>
      <w:r>
        <w:rPr>
          <w:szCs w:val="26"/>
        </w:rPr>
        <w:t xml:space="preserve"> 2020</w:t>
      </w:r>
      <w:r w:rsidRPr="00F4363F">
        <w:rPr>
          <w:szCs w:val="26"/>
        </w:rPr>
        <w:t xml:space="preserve"> года составило </w:t>
      </w:r>
      <w:r w:rsidR="00D36633">
        <w:rPr>
          <w:szCs w:val="26"/>
        </w:rPr>
        <w:t>46,4</w:t>
      </w:r>
      <w:r w:rsidRPr="00F4363F">
        <w:rPr>
          <w:szCs w:val="26"/>
        </w:rPr>
        <w:t xml:space="preserve"> тыс. рублей, или  </w:t>
      </w:r>
      <w:r w:rsidR="00693D5F">
        <w:rPr>
          <w:szCs w:val="26"/>
        </w:rPr>
        <w:t>8</w:t>
      </w:r>
      <w:r>
        <w:rPr>
          <w:szCs w:val="26"/>
        </w:rPr>
        <w:t>,0</w:t>
      </w:r>
      <w:r w:rsidRPr="00F4363F">
        <w:rPr>
          <w:szCs w:val="26"/>
        </w:rPr>
        <w:t xml:space="preserve"> процента запланированного годового объема</w:t>
      </w:r>
      <w:r>
        <w:rPr>
          <w:szCs w:val="26"/>
        </w:rPr>
        <w:t>.</w:t>
      </w:r>
    </w:p>
    <w:p w:rsidR="00172254" w:rsidRDefault="00172254" w:rsidP="00172254">
      <w:pPr>
        <w:pStyle w:val="a3"/>
        <w:tabs>
          <w:tab w:val="left" w:pos="709"/>
        </w:tabs>
        <w:spacing w:line="20" w:lineRule="atLeast"/>
        <w:ind w:right="-6" w:firstLine="426"/>
        <w:rPr>
          <w:szCs w:val="26"/>
        </w:rPr>
      </w:pPr>
      <w:r w:rsidRPr="0094000A">
        <w:rPr>
          <w:szCs w:val="26"/>
        </w:rPr>
        <w:t xml:space="preserve">  В налоговых доходах </w:t>
      </w:r>
      <w:r>
        <w:rPr>
          <w:szCs w:val="26"/>
        </w:rPr>
        <w:t>местного</w:t>
      </w:r>
      <w:r w:rsidRPr="0094000A">
        <w:rPr>
          <w:szCs w:val="26"/>
        </w:rPr>
        <w:t xml:space="preserve"> бюджета удельный вес </w:t>
      </w:r>
      <w:r>
        <w:rPr>
          <w:szCs w:val="26"/>
        </w:rPr>
        <w:t xml:space="preserve">земельного </w:t>
      </w:r>
      <w:r w:rsidRPr="0094000A">
        <w:rPr>
          <w:szCs w:val="26"/>
        </w:rPr>
        <w:t>налога</w:t>
      </w:r>
      <w:r>
        <w:rPr>
          <w:szCs w:val="26"/>
        </w:rPr>
        <w:t xml:space="preserve"> </w:t>
      </w:r>
      <w:r w:rsidRPr="0094000A">
        <w:rPr>
          <w:szCs w:val="26"/>
        </w:rPr>
        <w:t xml:space="preserve">составил </w:t>
      </w:r>
      <w:r w:rsidR="00693D5F">
        <w:rPr>
          <w:szCs w:val="26"/>
        </w:rPr>
        <w:t>30,1</w:t>
      </w:r>
      <w:r w:rsidRPr="0094000A">
        <w:rPr>
          <w:szCs w:val="26"/>
        </w:rPr>
        <w:t xml:space="preserve"> процента.</w:t>
      </w:r>
    </w:p>
    <w:p w:rsidR="00172254" w:rsidRDefault="00172254" w:rsidP="00172254">
      <w:pPr>
        <w:pStyle w:val="a3"/>
        <w:tabs>
          <w:tab w:val="left" w:pos="720"/>
        </w:tabs>
        <w:spacing w:line="20" w:lineRule="atLeast"/>
        <w:ind w:right="-6" w:firstLine="426"/>
        <w:jc w:val="center"/>
        <w:rPr>
          <w:i/>
          <w:szCs w:val="26"/>
        </w:rPr>
      </w:pPr>
      <w:r w:rsidRPr="00076F51">
        <w:rPr>
          <w:i/>
          <w:szCs w:val="26"/>
        </w:rPr>
        <w:lastRenderedPageBreak/>
        <w:t>Государственная пошлина</w:t>
      </w:r>
    </w:p>
    <w:p w:rsidR="00172254" w:rsidRDefault="00172254" w:rsidP="00172254">
      <w:pPr>
        <w:pStyle w:val="a3"/>
        <w:tabs>
          <w:tab w:val="left" w:pos="720"/>
        </w:tabs>
        <w:spacing w:line="20" w:lineRule="atLeast"/>
        <w:ind w:right="-6" w:firstLine="426"/>
        <w:jc w:val="center"/>
        <w:rPr>
          <w:i/>
          <w:szCs w:val="26"/>
        </w:rPr>
      </w:pPr>
    </w:p>
    <w:p w:rsidR="00172254" w:rsidRDefault="00172254" w:rsidP="00172254">
      <w:pPr>
        <w:pStyle w:val="a3"/>
        <w:tabs>
          <w:tab w:val="left" w:pos="720"/>
        </w:tabs>
        <w:spacing w:line="20" w:lineRule="atLeast"/>
        <w:ind w:right="-6" w:firstLine="426"/>
        <w:rPr>
          <w:szCs w:val="26"/>
        </w:rPr>
      </w:pPr>
      <w:r w:rsidRPr="0094000A">
        <w:rPr>
          <w:szCs w:val="26"/>
        </w:rPr>
        <w:t xml:space="preserve">Поступление госпошлины в </w:t>
      </w:r>
      <w:r>
        <w:rPr>
          <w:szCs w:val="26"/>
        </w:rPr>
        <w:t>местный бюджет за 1</w:t>
      </w:r>
      <w:r w:rsidR="00693D5F">
        <w:rPr>
          <w:szCs w:val="26"/>
        </w:rPr>
        <w:t>полугодие 2020</w:t>
      </w:r>
      <w:r w:rsidRPr="0094000A">
        <w:rPr>
          <w:szCs w:val="26"/>
        </w:rPr>
        <w:t xml:space="preserve"> года сложилось в объёме </w:t>
      </w:r>
      <w:r w:rsidR="00693D5F">
        <w:rPr>
          <w:szCs w:val="26"/>
        </w:rPr>
        <w:t>6,9</w:t>
      </w:r>
      <w:r w:rsidRPr="0094000A">
        <w:rPr>
          <w:szCs w:val="26"/>
        </w:rPr>
        <w:t xml:space="preserve"> тыс. рублей, или </w:t>
      </w:r>
      <w:r w:rsidR="00693D5F">
        <w:rPr>
          <w:szCs w:val="26"/>
        </w:rPr>
        <w:t>28,3</w:t>
      </w:r>
      <w:r w:rsidRPr="0094000A">
        <w:rPr>
          <w:szCs w:val="26"/>
        </w:rPr>
        <w:t xml:space="preserve"> процента утвержденного бюджетного задания на 20</w:t>
      </w:r>
      <w:r>
        <w:rPr>
          <w:szCs w:val="26"/>
        </w:rPr>
        <w:t>20</w:t>
      </w:r>
      <w:r w:rsidRPr="0094000A">
        <w:rPr>
          <w:szCs w:val="26"/>
        </w:rPr>
        <w:t xml:space="preserve"> год. </w:t>
      </w:r>
    </w:p>
    <w:p w:rsidR="00172254" w:rsidRDefault="00172254" w:rsidP="00172254">
      <w:pPr>
        <w:pStyle w:val="a3"/>
        <w:tabs>
          <w:tab w:val="left" w:pos="720"/>
        </w:tabs>
        <w:spacing w:line="20" w:lineRule="atLeast"/>
        <w:ind w:right="-6" w:firstLine="426"/>
        <w:rPr>
          <w:szCs w:val="26"/>
        </w:rPr>
      </w:pPr>
      <w:r>
        <w:rPr>
          <w:szCs w:val="26"/>
        </w:rPr>
        <w:t>Наблюдается снижение</w:t>
      </w:r>
      <w:r w:rsidRPr="00076F51">
        <w:rPr>
          <w:szCs w:val="26"/>
        </w:rPr>
        <w:t xml:space="preserve"> поступлений государственной пошлины за совершение действий уполномоченными органами исполнительной власти относительно уровня поступлений за </w:t>
      </w:r>
      <w:r w:rsidR="00693D5F">
        <w:rPr>
          <w:szCs w:val="26"/>
        </w:rPr>
        <w:t>1 полугодие</w:t>
      </w:r>
      <w:r>
        <w:rPr>
          <w:szCs w:val="26"/>
        </w:rPr>
        <w:t xml:space="preserve"> </w:t>
      </w:r>
      <w:r w:rsidRPr="00076F51">
        <w:rPr>
          <w:szCs w:val="26"/>
        </w:rPr>
        <w:t xml:space="preserve"> 201</w:t>
      </w:r>
      <w:r>
        <w:rPr>
          <w:szCs w:val="26"/>
        </w:rPr>
        <w:t>9</w:t>
      </w:r>
      <w:r w:rsidRPr="00076F51">
        <w:rPr>
          <w:szCs w:val="26"/>
        </w:rPr>
        <w:t xml:space="preserve"> года  на </w:t>
      </w:r>
      <w:r w:rsidR="00693D5F">
        <w:rPr>
          <w:szCs w:val="26"/>
        </w:rPr>
        <w:t>16</w:t>
      </w:r>
      <w:r w:rsidRPr="00076F51">
        <w:rPr>
          <w:szCs w:val="26"/>
        </w:rPr>
        <w:t xml:space="preserve"> процента, или на </w:t>
      </w:r>
      <w:r w:rsidR="00693D5F">
        <w:rPr>
          <w:szCs w:val="26"/>
        </w:rPr>
        <w:t>1,3</w:t>
      </w:r>
      <w:r>
        <w:rPr>
          <w:szCs w:val="26"/>
        </w:rPr>
        <w:t xml:space="preserve"> </w:t>
      </w:r>
      <w:r w:rsidRPr="00076F51">
        <w:rPr>
          <w:szCs w:val="26"/>
        </w:rPr>
        <w:t>тыс. рублей</w:t>
      </w:r>
      <w:r>
        <w:rPr>
          <w:szCs w:val="26"/>
        </w:rPr>
        <w:t>.</w:t>
      </w:r>
      <w:r w:rsidRPr="00076F51">
        <w:rPr>
          <w:szCs w:val="26"/>
        </w:rPr>
        <w:t xml:space="preserve"> Доля государственной пошлины в налоговых доходах </w:t>
      </w:r>
      <w:r w:rsidR="00693D5F">
        <w:rPr>
          <w:szCs w:val="26"/>
        </w:rPr>
        <w:t>местного</w:t>
      </w:r>
      <w:r w:rsidRPr="00076F51">
        <w:rPr>
          <w:szCs w:val="26"/>
        </w:rPr>
        <w:t xml:space="preserve"> бюджета составляет </w:t>
      </w:r>
      <w:r w:rsidR="00693D5F">
        <w:rPr>
          <w:szCs w:val="26"/>
        </w:rPr>
        <w:t>4,6</w:t>
      </w:r>
      <w:r w:rsidRPr="00076F51">
        <w:rPr>
          <w:szCs w:val="26"/>
        </w:rPr>
        <w:t xml:space="preserve"> процента. </w:t>
      </w:r>
    </w:p>
    <w:p w:rsidR="00172254" w:rsidRPr="00245DEA" w:rsidRDefault="00172254" w:rsidP="00693D5F">
      <w:pPr>
        <w:pStyle w:val="a3"/>
        <w:tabs>
          <w:tab w:val="left" w:pos="720"/>
        </w:tabs>
        <w:ind w:right="-6" w:firstLine="425"/>
        <w:rPr>
          <w:szCs w:val="26"/>
          <w:highlight w:val="yellow"/>
        </w:rPr>
      </w:pPr>
      <w:r>
        <w:rPr>
          <w:szCs w:val="26"/>
        </w:rPr>
        <w:t xml:space="preserve">          </w:t>
      </w:r>
      <w:r w:rsidRPr="00F37EE6">
        <w:rPr>
          <w:szCs w:val="26"/>
        </w:rPr>
        <w:t xml:space="preserve">Объём </w:t>
      </w:r>
      <w:r w:rsidRPr="00F37EE6">
        <w:rPr>
          <w:b/>
          <w:szCs w:val="26"/>
        </w:rPr>
        <w:t>неналоговых доходов,</w:t>
      </w:r>
      <w:r w:rsidRPr="00F37EE6">
        <w:rPr>
          <w:szCs w:val="26"/>
        </w:rPr>
        <w:t xml:space="preserve"> полученных в бюджет</w:t>
      </w:r>
      <w:r>
        <w:rPr>
          <w:szCs w:val="26"/>
        </w:rPr>
        <w:t xml:space="preserve"> МО «Емцовское» за </w:t>
      </w:r>
      <w:r w:rsidR="00693D5F">
        <w:rPr>
          <w:szCs w:val="26"/>
        </w:rPr>
        <w:t>1 полугодие</w:t>
      </w:r>
      <w:r>
        <w:rPr>
          <w:szCs w:val="26"/>
        </w:rPr>
        <w:t xml:space="preserve"> 2020</w:t>
      </w:r>
      <w:r w:rsidRPr="00F37EE6">
        <w:rPr>
          <w:szCs w:val="26"/>
        </w:rPr>
        <w:t xml:space="preserve"> года, составил </w:t>
      </w:r>
      <w:r w:rsidR="00693D5F">
        <w:rPr>
          <w:szCs w:val="26"/>
        </w:rPr>
        <w:t>24,5</w:t>
      </w:r>
      <w:r w:rsidRPr="00F37EE6">
        <w:rPr>
          <w:szCs w:val="26"/>
        </w:rPr>
        <w:t xml:space="preserve"> тыс. рублей. Годо</w:t>
      </w:r>
      <w:r>
        <w:rPr>
          <w:szCs w:val="26"/>
        </w:rPr>
        <w:t>вые бюджетные назначения на 20</w:t>
      </w:r>
      <w:r w:rsidR="00693D5F">
        <w:rPr>
          <w:szCs w:val="26"/>
        </w:rPr>
        <w:t>20</w:t>
      </w:r>
      <w:r w:rsidRPr="00F37EE6">
        <w:rPr>
          <w:szCs w:val="26"/>
        </w:rPr>
        <w:t xml:space="preserve"> год по неналоговым доходам выполнены на </w:t>
      </w:r>
      <w:r w:rsidR="00693D5F">
        <w:rPr>
          <w:szCs w:val="26"/>
        </w:rPr>
        <w:t>5</w:t>
      </w:r>
      <w:r>
        <w:rPr>
          <w:szCs w:val="26"/>
        </w:rPr>
        <w:t>0</w:t>
      </w:r>
      <w:r w:rsidRPr="00F37EE6">
        <w:rPr>
          <w:szCs w:val="26"/>
        </w:rPr>
        <w:t xml:space="preserve"> процента. </w:t>
      </w:r>
    </w:p>
    <w:p w:rsidR="00172254" w:rsidRPr="00245DEA" w:rsidRDefault="00172254" w:rsidP="00763CA5">
      <w:pPr>
        <w:pStyle w:val="a9"/>
        <w:keepNext/>
        <w:widowControl w:val="0"/>
        <w:spacing w:after="0"/>
        <w:ind w:firstLine="425"/>
        <w:rPr>
          <w:rFonts w:eastAsia="MS Mincho"/>
          <w:sz w:val="26"/>
          <w:szCs w:val="26"/>
          <w:highlight w:val="yellow"/>
        </w:rPr>
      </w:pPr>
    </w:p>
    <w:p w:rsidR="00763CA5" w:rsidRPr="00693D5F" w:rsidRDefault="00763CA5" w:rsidP="00763CA5">
      <w:pPr>
        <w:pStyle w:val="a9"/>
        <w:keepNext/>
        <w:widowControl w:val="0"/>
        <w:spacing w:after="0"/>
        <w:ind w:right="1" w:firstLine="425"/>
        <w:jc w:val="center"/>
        <w:rPr>
          <w:rFonts w:eastAsia="MS Mincho"/>
          <w:i/>
          <w:sz w:val="26"/>
          <w:szCs w:val="26"/>
        </w:rPr>
      </w:pPr>
      <w:r w:rsidRPr="00E638C1">
        <w:rPr>
          <w:rFonts w:eastAsia="MS Mincho"/>
          <w:i/>
          <w:sz w:val="26"/>
          <w:szCs w:val="26"/>
        </w:rPr>
        <w:t>Безвозмездные поступления</w:t>
      </w:r>
    </w:p>
    <w:p w:rsidR="00763CA5" w:rsidRPr="00A10993" w:rsidRDefault="00763CA5" w:rsidP="00763CA5">
      <w:pPr>
        <w:pStyle w:val="a9"/>
        <w:keepNext/>
        <w:widowControl w:val="0"/>
        <w:spacing w:after="0"/>
        <w:ind w:right="1" w:firstLine="425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 xml:space="preserve">За  первое полугодие 2020 </w:t>
      </w:r>
      <w:r w:rsidRPr="00A10993">
        <w:rPr>
          <w:rFonts w:eastAsia="MS Mincho"/>
          <w:sz w:val="26"/>
          <w:szCs w:val="26"/>
        </w:rPr>
        <w:t xml:space="preserve">года </w:t>
      </w:r>
      <w:r>
        <w:rPr>
          <w:rFonts w:eastAsia="MS Mincho"/>
          <w:sz w:val="26"/>
          <w:szCs w:val="26"/>
        </w:rPr>
        <w:t>в бюджет МО «Емцовское»</w:t>
      </w:r>
      <w:r w:rsidRPr="00A10993">
        <w:rPr>
          <w:rFonts w:eastAsia="MS Mincho"/>
          <w:sz w:val="26"/>
          <w:szCs w:val="26"/>
        </w:rPr>
        <w:t xml:space="preserve"> получены межбюджетные трансферты от других бюджетов бюджетной системы в общем объеме </w:t>
      </w:r>
      <w:r>
        <w:rPr>
          <w:rFonts w:eastAsia="MS Mincho"/>
          <w:sz w:val="26"/>
          <w:szCs w:val="26"/>
        </w:rPr>
        <w:t>741,5</w:t>
      </w:r>
      <w:r w:rsidRPr="00A10993">
        <w:rPr>
          <w:rFonts w:eastAsia="MS Mincho"/>
          <w:sz w:val="26"/>
          <w:szCs w:val="26"/>
        </w:rPr>
        <w:t xml:space="preserve"> тыс. рублей (</w:t>
      </w:r>
      <w:r>
        <w:rPr>
          <w:rFonts w:eastAsia="MS Mincho"/>
          <w:sz w:val="26"/>
          <w:szCs w:val="26"/>
        </w:rPr>
        <w:t>34,6</w:t>
      </w:r>
      <w:r w:rsidRPr="00A10993">
        <w:rPr>
          <w:rFonts w:eastAsia="MS Mincho"/>
          <w:sz w:val="26"/>
          <w:szCs w:val="26"/>
        </w:rPr>
        <w:t xml:space="preserve"> % от годовой суммы).</w:t>
      </w:r>
    </w:p>
    <w:p w:rsidR="00763CA5" w:rsidRPr="00A10993" w:rsidRDefault="00763CA5" w:rsidP="00763CA5">
      <w:pPr>
        <w:pStyle w:val="a9"/>
        <w:keepNext/>
        <w:widowControl w:val="0"/>
        <w:spacing w:after="0"/>
        <w:ind w:right="1" w:firstLine="425"/>
        <w:rPr>
          <w:rFonts w:eastAsia="MS Mincho"/>
          <w:sz w:val="26"/>
          <w:szCs w:val="26"/>
        </w:rPr>
      </w:pPr>
      <w:r w:rsidRPr="00A10993">
        <w:rPr>
          <w:rFonts w:eastAsia="MS Mincho"/>
          <w:sz w:val="26"/>
          <w:szCs w:val="26"/>
        </w:rPr>
        <w:t>Ниже представлена расшифровка средств, полученных из вышестоящих бюджетов по видам межбюджетных трансфертов:</w:t>
      </w:r>
    </w:p>
    <w:p w:rsidR="00763CA5" w:rsidRDefault="00763CA5" w:rsidP="00763CA5">
      <w:pPr>
        <w:pStyle w:val="a9"/>
        <w:keepNext/>
        <w:widowControl w:val="0"/>
        <w:spacing w:after="0"/>
        <w:ind w:right="1" w:firstLine="425"/>
        <w:rPr>
          <w:rFonts w:eastAsia="MS Mincho"/>
          <w:sz w:val="26"/>
          <w:szCs w:val="26"/>
        </w:rPr>
      </w:pPr>
      <w:r w:rsidRPr="00A10993">
        <w:rPr>
          <w:rFonts w:eastAsia="MS Mincho"/>
          <w:sz w:val="26"/>
          <w:szCs w:val="26"/>
        </w:rPr>
        <w:t xml:space="preserve">- дотации  бюджетам </w:t>
      </w:r>
      <w:r>
        <w:rPr>
          <w:rFonts w:eastAsia="MS Mincho"/>
          <w:sz w:val="26"/>
          <w:szCs w:val="26"/>
        </w:rPr>
        <w:t>сельских поселений</w:t>
      </w:r>
      <w:r w:rsidRPr="00A10993">
        <w:rPr>
          <w:rFonts w:eastAsia="MS Mincho"/>
          <w:sz w:val="26"/>
          <w:szCs w:val="26"/>
        </w:rPr>
        <w:t xml:space="preserve"> на  выравнивание бюджетной обеспеченности – </w:t>
      </w:r>
      <w:r>
        <w:rPr>
          <w:rFonts w:eastAsia="MS Mincho"/>
          <w:sz w:val="26"/>
          <w:szCs w:val="26"/>
        </w:rPr>
        <w:t>263,2</w:t>
      </w:r>
      <w:r w:rsidRPr="00A10993">
        <w:rPr>
          <w:rFonts w:eastAsia="MS Mincho"/>
          <w:sz w:val="26"/>
          <w:szCs w:val="26"/>
        </w:rPr>
        <w:t xml:space="preserve"> тыс. рублей (</w:t>
      </w:r>
      <w:r>
        <w:rPr>
          <w:rFonts w:eastAsia="MS Mincho"/>
          <w:sz w:val="26"/>
          <w:szCs w:val="26"/>
        </w:rPr>
        <w:t>50</w:t>
      </w:r>
      <w:r w:rsidRPr="00A10993">
        <w:rPr>
          <w:rFonts w:eastAsia="MS Mincho"/>
          <w:sz w:val="26"/>
          <w:szCs w:val="26"/>
        </w:rPr>
        <w:t xml:space="preserve"> % от годового объема дотаций);</w:t>
      </w:r>
    </w:p>
    <w:p w:rsidR="00763CA5" w:rsidRPr="00A213A0" w:rsidRDefault="00763CA5" w:rsidP="00763CA5">
      <w:pPr>
        <w:pStyle w:val="a9"/>
        <w:keepNext/>
        <w:widowControl w:val="0"/>
        <w:spacing w:after="0"/>
        <w:ind w:right="1" w:firstLine="425"/>
        <w:rPr>
          <w:rFonts w:eastAsia="MS Mincho"/>
          <w:sz w:val="26"/>
          <w:szCs w:val="26"/>
        </w:rPr>
      </w:pPr>
      <w:r w:rsidRPr="00A213A0">
        <w:rPr>
          <w:rFonts w:eastAsia="MS Mincho"/>
          <w:sz w:val="26"/>
          <w:szCs w:val="26"/>
        </w:rPr>
        <w:t xml:space="preserve">- субвенция на осуществление первичного воинского учета на территориях, где отсутствуют военные комиссариаты – </w:t>
      </w:r>
      <w:r>
        <w:rPr>
          <w:rFonts w:eastAsia="MS Mincho"/>
          <w:sz w:val="26"/>
          <w:szCs w:val="26"/>
        </w:rPr>
        <w:t>48,5</w:t>
      </w:r>
      <w:r w:rsidRPr="00A213A0">
        <w:rPr>
          <w:rFonts w:eastAsia="MS Mincho"/>
          <w:sz w:val="26"/>
          <w:szCs w:val="26"/>
        </w:rPr>
        <w:t xml:space="preserve"> тыс. рублей (</w:t>
      </w:r>
      <w:r>
        <w:rPr>
          <w:rFonts w:eastAsia="MS Mincho"/>
          <w:sz w:val="26"/>
          <w:szCs w:val="26"/>
        </w:rPr>
        <w:t>43</w:t>
      </w:r>
      <w:r w:rsidRPr="00A213A0">
        <w:rPr>
          <w:rFonts w:eastAsia="MS Mincho"/>
          <w:sz w:val="26"/>
          <w:szCs w:val="26"/>
        </w:rPr>
        <w:t xml:space="preserve"> % от годового объема);</w:t>
      </w:r>
    </w:p>
    <w:p w:rsidR="00763CA5" w:rsidRDefault="00763CA5" w:rsidP="00763CA5">
      <w:pPr>
        <w:pStyle w:val="a9"/>
        <w:keepNext/>
        <w:widowControl w:val="0"/>
        <w:spacing w:after="0"/>
        <w:ind w:right="1" w:firstLine="425"/>
        <w:rPr>
          <w:rFonts w:eastAsia="MS Mincho"/>
          <w:sz w:val="26"/>
          <w:szCs w:val="26"/>
        </w:rPr>
      </w:pPr>
      <w:r w:rsidRPr="005B5D2D">
        <w:rPr>
          <w:rFonts w:eastAsia="MS Mincho"/>
          <w:sz w:val="26"/>
          <w:szCs w:val="26"/>
        </w:rPr>
        <w:t xml:space="preserve">- субвенции, </w:t>
      </w:r>
      <w:r>
        <w:rPr>
          <w:rFonts w:eastAsia="MS Mincho"/>
          <w:sz w:val="26"/>
          <w:szCs w:val="26"/>
        </w:rPr>
        <w:t>бюджетам на осуществление полномочий по административной комиссии</w:t>
      </w:r>
      <w:r w:rsidRPr="005B5D2D">
        <w:rPr>
          <w:rFonts w:eastAsia="MS Mincho"/>
          <w:sz w:val="26"/>
          <w:szCs w:val="26"/>
        </w:rPr>
        <w:t xml:space="preserve"> – </w:t>
      </w:r>
      <w:r>
        <w:rPr>
          <w:rFonts w:eastAsia="MS Mincho"/>
          <w:sz w:val="26"/>
          <w:szCs w:val="26"/>
        </w:rPr>
        <w:t>10,4</w:t>
      </w:r>
      <w:r w:rsidRPr="005B5D2D">
        <w:rPr>
          <w:rFonts w:eastAsia="MS Mincho"/>
          <w:sz w:val="26"/>
          <w:szCs w:val="26"/>
        </w:rPr>
        <w:t xml:space="preserve"> тыс. рублей (</w:t>
      </w:r>
      <w:r>
        <w:rPr>
          <w:rFonts w:eastAsia="MS Mincho"/>
          <w:sz w:val="26"/>
          <w:szCs w:val="26"/>
        </w:rPr>
        <w:t>16,</w:t>
      </w:r>
      <w:r w:rsidRPr="005B5D2D">
        <w:rPr>
          <w:rFonts w:eastAsia="MS Mincho"/>
          <w:sz w:val="26"/>
          <w:szCs w:val="26"/>
        </w:rPr>
        <w:t xml:space="preserve"> % от годового объема)</w:t>
      </w:r>
      <w:r>
        <w:rPr>
          <w:rFonts w:eastAsia="MS Mincho"/>
          <w:sz w:val="26"/>
          <w:szCs w:val="26"/>
        </w:rPr>
        <w:t>;</w:t>
      </w:r>
    </w:p>
    <w:p w:rsidR="00763CA5" w:rsidRDefault="00763CA5" w:rsidP="00763CA5">
      <w:pPr>
        <w:pStyle w:val="a9"/>
        <w:keepNext/>
        <w:widowControl w:val="0"/>
        <w:spacing w:after="0"/>
        <w:ind w:right="1" w:firstLine="425"/>
        <w:rPr>
          <w:rFonts w:eastAsia="MS Mincho"/>
          <w:sz w:val="26"/>
          <w:szCs w:val="26"/>
        </w:rPr>
      </w:pPr>
      <w:r>
        <w:rPr>
          <w:rFonts w:eastAsia="MS Mincho"/>
          <w:sz w:val="26"/>
          <w:szCs w:val="26"/>
        </w:rPr>
        <w:t>-межбюджетные трансферты по переданным полномочиям по регистрационному учету -68,1 тыс.руб (50%).</w:t>
      </w:r>
    </w:p>
    <w:p w:rsidR="00172254" w:rsidRPr="00245DEA" w:rsidRDefault="00172254" w:rsidP="00172254">
      <w:pPr>
        <w:pStyle w:val="a9"/>
        <w:keepNext/>
        <w:widowControl w:val="0"/>
        <w:ind w:right="1" w:firstLine="426"/>
        <w:rPr>
          <w:rFonts w:eastAsia="MS Mincho"/>
          <w:sz w:val="26"/>
          <w:szCs w:val="26"/>
          <w:highlight w:val="yellow"/>
        </w:rPr>
      </w:pPr>
    </w:p>
    <w:p w:rsidR="00172254" w:rsidRPr="00460FA5" w:rsidRDefault="00172254" w:rsidP="00172254">
      <w:pPr>
        <w:keepNext/>
        <w:widowControl w:val="0"/>
        <w:ind w:firstLine="426"/>
        <w:jc w:val="center"/>
        <w:rPr>
          <w:b/>
          <w:sz w:val="26"/>
          <w:szCs w:val="26"/>
        </w:rPr>
      </w:pPr>
      <w:r w:rsidRPr="00460FA5">
        <w:rPr>
          <w:b/>
          <w:sz w:val="26"/>
          <w:szCs w:val="26"/>
        </w:rPr>
        <w:t>Р А С Х О Д Ы</w:t>
      </w:r>
    </w:p>
    <w:p w:rsidR="00172254" w:rsidRPr="00245DEA" w:rsidRDefault="00172254" w:rsidP="00172254">
      <w:pPr>
        <w:keepNext/>
        <w:widowControl w:val="0"/>
        <w:ind w:firstLine="426"/>
        <w:jc w:val="center"/>
        <w:rPr>
          <w:b/>
          <w:sz w:val="26"/>
          <w:szCs w:val="26"/>
          <w:highlight w:val="yellow"/>
        </w:rPr>
      </w:pPr>
    </w:p>
    <w:p w:rsidR="00172254" w:rsidRPr="00460FA5" w:rsidRDefault="00172254" w:rsidP="00172254">
      <w:pPr>
        <w:keepNext/>
        <w:widowControl w:val="0"/>
        <w:ind w:firstLine="426"/>
        <w:jc w:val="both"/>
        <w:rPr>
          <w:sz w:val="26"/>
          <w:szCs w:val="26"/>
        </w:rPr>
      </w:pPr>
      <w:r w:rsidRPr="00460FA5">
        <w:rPr>
          <w:sz w:val="26"/>
          <w:szCs w:val="26"/>
        </w:rPr>
        <w:t xml:space="preserve">Расходная часть бюджета </w:t>
      </w:r>
      <w:r>
        <w:rPr>
          <w:sz w:val="26"/>
          <w:szCs w:val="26"/>
        </w:rPr>
        <w:t>поселения</w:t>
      </w:r>
      <w:r w:rsidRPr="00460FA5">
        <w:rPr>
          <w:sz w:val="26"/>
          <w:szCs w:val="26"/>
        </w:rPr>
        <w:t xml:space="preserve"> за </w:t>
      </w:r>
      <w:r w:rsidR="002B52BA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</w:t>
      </w:r>
      <w:r w:rsidR="002B52BA">
        <w:rPr>
          <w:sz w:val="26"/>
          <w:szCs w:val="26"/>
        </w:rPr>
        <w:t>а</w:t>
      </w:r>
      <w:r>
        <w:rPr>
          <w:sz w:val="26"/>
          <w:szCs w:val="26"/>
        </w:rPr>
        <w:t xml:space="preserve"> 2020</w:t>
      </w:r>
      <w:r w:rsidRPr="00460FA5">
        <w:rPr>
          <w:sz w:val="26"/>
          <w:szCs w:val="26"/>
        </w:rPr>
        <w:t xml:space="preserve"> года исполнена в сумме </w:t>
      </w:r>
      <w:r w:rsidR="002B52BA">
        <w:rPr>
          <w:sz w:val="26"/>
          <w:szCs w:val="26"/>
        </w:rPr>
        <w:t>1019,5</w:t>
      </w:r>
      <w:r w:rsidRPr="00460FA5">
        <w:rPr>
          <w:sz w:val="26"/>
          <w:szCs w:val="26"/>
        </w:rPr>
        <w:t xml:space="preserve"> тыс. рублей, или </w:t>
      </w:r>
      <w:r w:rsidR="002B52BA">
        <w:rPr>
          <w:sz w:val="26"/>
          <w:szCs w:val="26"/>
        </w:rPr>
        <w:t>40</w:t>
      </w:r>
      <w:r w:rsidRPr="00460FA5">
        <w:rPr>
          <w:sz w:val="26"/>
          <w:szCs w:val="26"/>
        </w:rPr>
        <w:t xml:space="preserve"> процента к уточненной годовой бюджетной росписи.</w:t>
      </w:r>
    </w:p>
    <w:p w:rsidR="00172254" w:rsidRPr="00460FA5" w:rsidRDefault="00172254" w:rsidP="00172254">
      <w:pPr>
        <w:keepNext/>
        <w:widowControl w:val="0"/>
        <w:ind w:firstLine="426"/>
        <w:jc w:val="both"/>
        <w:rPr>
          <w:sz w:val="26"/>
          <w:szCs w:val="26"/>
        </w:rPr>
      </w:pPr>
      <w:r w:rsidRPr="00460FA5">
        <w:rPr>
          <w:sz w:val="26"/>
          <w:szCs w:val="26"/>
        </w:rPr>
        <w:t xml:space="preserve">Уточнение плановых показателей </w:t>
      </w:r>
      <w:r>
        <w:rPr>
          <w:sz w:val="26"/>
          <w:szCs w:val="26"/>
        </w:rPr>
        <w:t>местного</w:t>
      </w:r>
      <w:r w:rsidRPr="00460FA5">
        <w:rPr>
          <w:sz w:val="26"/>
          <w:szCs w:val="26"/>
        </w:rPr>
        <w:t xml:space="preserve"> бюджета в отчетном периоде осуществлялось по основаниям, изложенным в статье </w:t>
      </w:r>
      <w:r>
        <w:rPr>
          <w:sz w:val="26"/>
          <w:szCs w:val="26"/>
        </w:rPr>
        <w:t>5</w:t>
      </w:r>
      <w:r w:rsidRPr="00460FA5">
        <w:rPr>
          <w:sz w:val="26"/>
          <w:szCs w:val="26"/>
        </w:rPr>
        <w:t xml:space="preserve"> решения </w:t>
      </w:r>
      <w:r>
        <w:rPr>
          <w:sz w:val="26"/>
          <w:szCs w:val="26"/>
        </w:rPr>
        <w:t>муниципального Совета МО «Емцовское»</w:t>
      </w:r>
      <w:r w:rsidRPr="00460FA5">
        <w:rPr>
          <w:sz w:val="26"/>
          <w:szCs w:val="26"/>
        </w:rPr>
        <w:t xml:space="preserve"> от </w:t>
      </w:r>
      <w:r>
        <w:rPr>
          <w:sz w:val="26"/>
          <w:szCs w:val="26"/>
        </w:rPr>
        <w:t>20</w:t>
      </w:r>
      <w:r w:rsidRPr="00460FA5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Pr="00460FA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88</w:t>
      </w:r>
      <w:r w:rsidRPr="00460FA5">
        <w:rPr>
          <w:sz w:val="26"/>
          <w:szCs w:val="26"/>
        </w:rPr>
        <w:t xml:space="preserve"> «О бюджете </w:t>
      </w:r>
      <w:r>
        <w:rPr>
          <w:sz w:val="26"/>
          <w:szCs w:val="26"/>
        </w:rPr>
        <w:t>МО «Емцовское» на 2020</w:t>
      </w:r>
      <w:r w:rsidRPr="00460FA5">
        <w:rPr>
          <w:sz w:val="26"/>
          <w:szCs w:val="26"/>
        </w:rPr>
        <w:t xml:space="preserve"> год».</w:t>
      </w:r>
    </w:p>
    <w:p w:rsidR="00172254" w:rsidRPr="00460FA5" w:rsidRDefault="00172254" w:rsidP="00172254">
      <w:pPr>
        <w:keepNext/>
        <w:widowControl w:val="0"/>
        <w:ind w:firstLine="426"/>
        <w:jc w:val="both"/>
        <w:rPr>
          <w:sz w:val="26"/>
          <w:szCs w:val="26"/>
        </w:rPr>
      </w:pPr>
      <w:r w:rsidRPr="00460FA5">
        <w:rPr>
          <w:sz w:val="26"/>
          <w:szCs w:val="26"/>
        </w:rPr>
        <w:t xml:space="preserve">Структура расходной части </w:t>
      </w:r>
      <w:r>
        <w:rPr>
          <w:sz w:val="26"/>
          <w:szCs w:val="26"/>
        </w:rPr>
        <w:t>местного</w:t>
      </w:r>
      <w:r w:rsidRPr="00460FA5">
        <w:rPr>
          <w:sz w:val="26"/>
          <w:szCs w:val="26"/>
        </w:rPr>
        <w:t xml:space="preserve"> бюджета за </w:t>
      </w:r>
      <w:r w:rsidR="002B52BA">
        <w:rPr>
          <w:sz w:val="26"/>
          <w:szCs w:val="26"/>
        </w:rPr>
        <w:t>первое полугодие</w:t>
      </w:r>
      <w:r w:rsidRPr="00460FA5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460FA5">
        <w:rPr>
          <w:sz w:val="26"/>
          <w:szCs w:val="26"/>
        </w:rPr>
        <w:t xml:space="preserve"> года в функциональном разрезе сложилась следующим образом:</w:t>
      </w:r>
    </w:p>
    <w:p w:rsidR="00172254" w:rsidRPr="00245DEA" w:rsidRDefault="00172254" w:rsidP="00172254">
      <w:pPr>
        <w:keepNext/>
        <w:widowControl w:val="0"/>
        <w:ind w:firstLine="426"/>
        <w:jc w:val="both"/>
        <w:rPr>
          <w:sz w:val="26"/>
          <w:szCs w:val="26"/>
          <w:highlight w:val="yellow"/>
        </w:rPr>
      </w:pPr>
    </w:p>
    <w:tbl>
      <w:tblPr>
        <w:tblW w:w="7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2"/>
        <w:gridCol w:w="1428"/>
        <w:gridCol w:w="1081"/>
        <w:gridCol w:w="1081"/>
        <w:gridCol w:w="1258"/>
        <w:gridCol w:w="16"/>
      </w:tblGrid>
      <w:tr w:rsidR="00172254" w:rsidRPr="00245DEA" w:rsidTr="0073455C">
        <w:trPr>
          <w:trHeight w:val="1638"/>
        </w:trPr>
        <w:tc>
          <w:tcPr>
            <w:tcW w:w="23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tabs>
                <w:tab w:val="left" w:pos="2616"/>
              </w:tabs>
              <w:ind w:right="74" w:firstLine="42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 xml:space="preserve">Утверждено </w:t>
            </w:r>
            <w:r>
              <w:rPr>
                <w:color w:val="000000"/>
                <w:spacing w:val="-6"/>
              </w:rPr>
              <w:t>решением</w:t>
            </w:r>
            <w:r w:rsidRPr="00460FA5">
              <w:rPr>
                <w:color w:val="000000"/>
                <w:spacing w:val="-6"/>
              </w:rPr>
              <w:t xml:space="preserve">  от  </w:t>
            </w:r>
            <w:r>
              <w:rPr>
                <w:color w:val="000000"/>
                <w:spacing w:val="-6"/>
              </w:rPr>
              <w:t>25 02.2020</w:t>
            </w:r>
            <w:r w:rsidRPr="00460FA5">
              <w:rPr>
                <w:color w:val="000000"/>
                <w:spacing w:val="-6"/>
              </w:rPr>
              <w:t xml:space="preserve">. № </w:t>
            </w:r>
            <w:r>
              <w:rPr>
                <w:color w:val="000000"/>
                <w:spacing w:val="-6"/>
              </w:rPr>
              <w:t>96</w:t>
            </w:r>
            <w:r w:rsidRPr="00460FA5">
              <w:rPr>
                <w:color w:val="000000"/>
                <w:spacing w:val="-6"/>
              </w:rPr>
              <w:t>), тыс.рублей</w:t>
            </w:r>
          </w:p>
          <w:p w:rsidR="00172254" w:rsidRPr="00460FA5" w:rsidRDefault="00172254" w:rsidP="00172254">
            <w:pPr>
              <w:keepNext/>
              <w:widowControl w:val="0"/>
              <w:ind w:right="74" w:firstLine="426"/>
              <w:jc w:val="center"/>
              <w:rPr>
                <w:color w:val="000000"/>
                <w:spacing w:val="-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2254" w:rsidRPr="00460FA5" w:rsidRDefault="00172254" w:rsidP="002B52BA">
            <w:pPr>
              <w:keepNext/>
              <w:widowControl w:val="0"/>
              <w:ind w:right="-60" w:firstLine="426"/>
              <w:jc w:val="center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 xml:space="preserve">Исполнено  за </w:t>
            </w:r>
            <w:r w:rsidR="002B52BA">
              <w:rPr>
                <w:color w:val="000000"/>
                <w:spacing w:val="-6"/>
              </w:rPr>
              <w:t>1 полугодие</w:t>
            </w:r>
            <w:r>
              <w:rPr>
                <w:color w:val="000000"/>
                <w:spacing w:val="-6"/>
              </w:rPr>
              <w:t xml:space="preserve"> 2020</w:t>
            </w:r>
            <w:r w:rsidRPr="00460FA5">
              <w:rPr>
                <w:color w:val="000000"/>
                <w:spacing w:val="-6"/>
              </w:rPr>
              <w:t xml:space="preserve"> года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ind w:firstLine="426"/>
              <w:jc w:val="center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>% исполнения к утвержденному плану года</w:t>
            </w:r>
          </w:p>
        </w:tc>
        <w:tc>
          <w:tcPr>
            <w:tcW w:w="1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ind w:right="72" w:firstLine="426"/>
              <w:jc w:val="center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 xml:space="preserve">Удельный вес в структуре расходов  </w:t>
            </w:r>
            <w:r w:rsidR="002B52BA">
              <w:rPr>
                <w:color w:val="000000"/>
                <w:spacing w:val="-6"/>
              </w:rPr>
              <w:t>2</w:t>
            </w:r>
            <w:r>
              <w:rPr>
                <w:color w:val="000000"/>
                <w:spacing w:val="-6"/>
              </w:rPr>
              <w:t xml:space="preserve"> квартал</w:t>
            </w:r>
          </w:p>
          <w:p w:rsidR="00172254" w:rsidRPr="00460FA5" w:rsidRDefault="00172254" w:rsidP="00172254">
            <w:pPr>
              <w:keepNext/>
              <w:widowControl w:val="0"/>
              <w:ind w:right="72" w:firstLine="426"/>
              <w:jc w:val="center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>%</w:t>
            </w:r>
          </w:p>
          <w:p w:rsidR="00172254" w:rsidRPr="00460FA5" w:rsidRDefault="00172254" w:rsidP="00172254">
            <w:pPr>
              <w:keepNext/>
              <w:widowControl w:val="0"/>
              <w:ind w:right="-180" w:firstLine="426"/>
              <w:jc w:val="center"/>
              <w:rPr>
                <w:color w:val="000000"/>
                <w:spacing w:val="-6"/>
              </w:rPr>
            </w:pPr>
          </w:p>
        </w:tc>
      </w:tr>
      <w:tr w:rsidR="00172254" w:rsidRPr="00245DEA" w:rsidTr="0073455C">
        <w:trPr>
          <w:trHeight w:val="621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ind w:right="74" w:firstLine="426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>Общегосударственные вопросы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1402,5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54" w:rsidRPr="00245DEA" w:rsidRDefault="002B52BA" w:rsidP="002B52BA">
            <w:pPr>
              <w:keepNext/>
              <w:widowControl w:val="0"/>
              <w:ind w:right="-60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543,8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38,4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53,4</w:t>
            </w:r>
          </w:p>
        </w:tc>
      </w:tr>
      <w:tr w:rsidR="00172254" w:rsidRPr="00245DEA" w:rsidTr="0073455C">
        <w:trPr>
          <w:trHeight w:val="208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ind w:right="74" w:firstLine="426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>Национальная оборона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113,2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54" w:rsidRPr="00F5539B" w:rsidRDefault="002B52BA" w:rsidP="00172254">
            <w:pPr>
              <w:keepNext/>
              <w:widowControl w:val="0"/>
              <w:ind w:right="-60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46,7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41,2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8665E8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4,6</w:t>
            </w:r>
          </w:p>
        </w:tc>
      </w:tr>
      <w:tr w:rsidR="00172254" w:rsidRPr="00245DEA" w:rsidTr="0073455C">
        <w:trPr>
          <w:trHeight w:val="33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tabs>
                <w:tab w:val="left" w:pos="2604"/>
              </w:tabs>
              <w:ind w:right="-60" w:firstLine="42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Национальная безопасность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15,0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54" w:rsidRDefault="00172254" w:rsidP="00172254">
            <w:pPr>
              <w:keepNext/>
              <w:widowControl w:val="0"/>
              <w:ind w:right="-60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</w:t>
            </w:r>
            <w:r w:rsidR="002B52BA">
              <w:rPr>
                <w:i/>
                <w:color w:val="000000"/>
                <w:spacing w:val="-6"/>
              </w:rPr>
              <w:t>,9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0,09</w:t>
            </w:r>
          </w:p>
        </w:tc>
      </w:tr>
      <w:tr w:rsidR="00172254" w:rsidRPr="00245DEA" w:rsidTr="0073455C">
        <w:trPr>
          <w:trHeight w:val="33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tabs>
                <w:tab w:val="left" w:pos="2604"/>
              </w:tabs>
              <w:ind w:right="-60" w:firstLine="426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>Жилищно-коммунальное хозяйство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958,5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-60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417,1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8665E8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12,1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40,9</w:t>
            </w:r>
          </w:p>
        </w:tc>
      </w:tr>
      <w:tr w:rsidR="00172254" w:rsidRPr="00245DEA" w:rsidTr="0073455C">
        <w:trPr>
          <w:trHeight w:val="33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tabs>
                <w:tab w:val="left" w:pos="2604"/>
              </w:tabs>
              <w:ind w:right="-60" w:firstLine="426"/>
              <w:rPr>
                <w:color w:val="000000"/>
                <w:spacing w:val="-6"/>
              </w:rPr>
            </w:pPr>
            <w:r w:rsidRPr="00460FA5">
              <w:rPr>
                <w:color w:val="000000"/>
                <w:spacing w:val="-6"/>
              </w:rPr>
              <w:t>Культура и кинематография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72,2</w:t>
            </w:r>
          </w:p>
        </w:tc>
        <w:tc>
          <w:tcPr>
            <w:tcW w:w="10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54" w:rsidRPr="00F5539B" w:rsidRDefault="002B52BA" w:rsidP="00172254">
            <w:pPr>
              <w:keepNext/>
              <w:widowControl w:val="0"/>
              <w:ind w:right="-60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8665E8" w:rsidRDefault="00172254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</w:rPr>
            </w:pPr>
            <w:r>
              <w:rPr>
                <w:i/>
                <w:color w:val="000000"/>
                <w:spacing w:val="-6"/>
              </w:rPr>
              <w:t>13,4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74" w:firstLine="426"/>
              <w:jc w:val="center"/>
              <w:rPr>
                <w:i/>
                <w:color w:val="000000"/>
                <w:spacing w:val="-6"/>
                <w:highlight w:val="yellow"/>
              </w:rPr>
            </w:pPr>
            <w:r>
              <w:rPr>
                <w:i/>
                <w:color w:val="000000"/>
                <w:spacing w:val="-6"/>
              </w:rPr>
              <w:t>1,08</w:t>
            </w:r>
          </w:p>
        </w:tc>
      </w:tr>
      <w:tr w:rsidR="00172254" w:rsidRPr="00245DEA" w:rsidTr="0073455C">
        <w:trPr>
          <w:gridAfter w:val="1"/>
          <w:wAfter w:w="16" w:type="dxa"/>
          <w:trHeight w:val="160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54" w:rsidRPr="00460FA5" w:rsidRDefault="00172254" w:rsidP="00172254">
            <w:pPr>
              <w:keepNext/>
              <w:widowControl w:val="0"/>
              <w:tabs>
                <w:tab w:val="left" w:pos="2604"/>
              </w:tabs>
              <w:ind w:right="-62" w:firstLine="426"/>
              <w:rPr>
                <w:b/>
                <w:color w:val="000000"/>
                <w:spacing w:val="-6"/>
              </w:rPr>
            </w:pPr>
            <w:r w:rsidRPr="00460FA5">
              <w:rPr>
                <w:b/>
                <w:color w:val="000000"/>
                <w:spacing w:val="-6"/>
              </w:rPr>
              <w:t>ВСЕГО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Default="00172254" w:rsidP="00172254">
            <w:pPr>
              <w:keepNext/>
              <w:widowControl w:val="0"/>
              <w:ind w:right="74" w:firstLine="426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2561,4</w:t>
            </w:r>
          </w:p>
          <w:p w:rsidR="00172254" w:rsidRPr="00245DEA" w:rsidRDefault="00172254" w:rsidP="00172254">
            <w:pPr>
              <w:keepNext/>
              <w:widowControl w:val="0"/>
              <w:ind w:right="74" w:firstLine="426"/>
              <w:jc w:val="center"/>
              <w:rPr>
                <w:b/>
                <w:i/>
                <w:color w:val="000000"/>
                <w:spacing w:val="-6"/>
                <w:highlight w:val="yellow"/>
              </w:rPr>
            </w:pPr>
          </w:p>
        </w:tc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254" w:rsidRPr="001C4755" w:rsidRDefault="002B52BA" w:rsidP="002B52BA">
            <w:pPr>
              <w:keepNext/>
              <w:widowControl w:val="0"/>
              <w:ind w:right="-60" w:firstLine="81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1019,5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2B52BA" w:rsidP="00172254">
            <w:pPr>
              <w:keepNext/>
              <w:widowControl w:val="0"/>
              <w:ind w:right="74" w:firstLine="426"/>
              <w:jc w:val="center"/>
              <w:rPr>
                <w:b/>
                <w:i/>
                <w:color w:val="000000"/>
                <w:spacing w:val="-6"/>
                <w:highlight w:val="yellow"/>
              </w:rPr>
            </w:pPr>
            <w:r>
              <w:rPr>
                <w:b/>
                <w:i/>
                <w:color w:val="000000"/>
                <w:spacing w:val="-6"/>
              </w:rPr>
              <w:t>40,0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254" w:rsidRPr="00245DEA" w:rsidRDefault="00172254" w:rsidP="00172254">
            <w:pPr>
              <w:keepNext/>
              <w:widowControl w:val="0"/>
              <w:ind w:right="74" w:firstLine="426"/>
              <w:jc w:val="center"/>
              <w:rPr>
                <w:b/>
                <w:i/>
                <w:color w:val="000000"/>
                <w:spacing w:val="-6"/>
                <w:highlight w:val="yellow"/>
              </w:rPr>
            </w:pPr>
          </w:p>
        </w:tc>
      </w:tr>
    </w:tbl>
    <w:p w:rsidR="00172254" w:rsidRPr="00245DEA" w:rsidRDefault="00172254" w:rsidP="00172254">
      <w:pPr>
        <w:keepNext/>
        <w:widowControl w:val="0"/>
        <w:ind w:firstLine="426"/>
        <w:jc w:val="center"/>
        <w:rPr>
          <w:b/>
          <w:sz w:val="16"/>
          <w:szCs w:val="16"/>
          <w:highlight w:val="yellow"/>
        </w:rPr>
      </w:pPr>
    </w:p>
    <w:p w:rsidR="00172254" w:rsidRPr="00245DEA" w:rsidRDefault="00172254" w:rsidP="00172254">
      <w:pPr>
        <w:widowControl w:val="0"/>
        <w:ind w:firstLine="426"/>
        <w:jc w:val="both"/>
        <w:rPr>
          <w:sz w:val="26"/>
          <w:szCs w:val="26"/>
          <w:highlight w:val="yellow"/>
        </w:rPr>
      </w:pP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</w:p>
    <w:p w:rsidR="00172254" w:rsidRPr="003C5CA8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 w:rsidRPr="003C5CA8">
        <w:rPr>
          <w:sz w:val="26"/>
          <w:szCs w:val="26"/>
        </w:rPr>
        <w:t xml:space="preserve">По разделу </w:t>
      </w:r>
      <w:r w:rsidRPr="003C5CA8">
        <w:rPr>
          <w:b/>
          <w:sz w:val="26"/>
          <w:szCs w:val="26"/>
        </w:rPr>
        <w:t>01 «Общегосударственные вопросы»</w:t>
      </w:r>
      <w:r w:rsidRPr="003C5CA8">
        <w:rPr>
          <w:sz w:val="26"/>
          <w:szCs w:val="26"/>
        </w:rPr>
        <w:t xml:space="preserve"> расходы бюджета </w:t>
      </w:r>
      <w:r>
        <w:rPr>
          <w:sz w:val="26"/>
          <w:szCs w:val="26"/>
        </w:rPr>
        <w:t>МО «Емцовское»</w:t>
      </w:r>
      <w:r w:rsidRPr="003C5CA8">
        <w:rPr>
          <w:sz w:val="26"/>
          <w:szCs w:val="26"/>
        </w:rPr>
        <w:t xml:space="preserve"> за </w:t>
      </w:r>
      <w:r w:rsidR="00B85E7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</w:t>
      </w:r>
      <w:r w:rsidRPr="003C5CA8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3C5CA8">
        <w:rPr>
          <w:sz w:val="26"/>
          <w:szCs w:val="26"/>
        </w:rPr>
        <w:t xml:space="preserve"> года  сложились  в сумме </w:t>
      </w:r>
      <w:r w:rsidR="002B52BA">
        <w:rPr>
          <w:sz w:val="26"/>
          <w:szCs w:val="26"/>
        </w:rPr>
        <w:t>543,8</w:t>
      </w:r>
      <w:r w:rsidRPr="003C5CA8">
        <w:rPr>
          <w:sz w:val="26"/>
          <w:szCs w:val="26"/>
        </w:rPr>
        <w:t xml:space="preserve"> тыс. рублей, или </w:t>
      </w:r>
      <w:r w:rsidR="00B85E7F">
        <w:rPr>
          <w:sz w:val="26"/>
          <w:szCs w:val="26"/>
        </w:rPr>
        <w:t>38,4</w:t>
      </w:r>
      <w:r w:rsidRPr="003C5CA8">
        <w:rPr>
          <w:sz w:val="26"/>
          <w:szCs w:val="26"/>
        </w:rPr>
        <w:t xml:space="preserve"> процента  к годовой бюджетной росписи. Выделенные средства были </w:t>
      </w:r>
      <w:r w:rsidRPr="003C5CA8">
        <w:rPr>
          <w:sz w:val="26"/>
          <w:szCs w:val="26"/>
        </w:rPr>
        <w:lastRenderedPageBreak/>
        <w:t>направлены:</w:t>
      </w:r>
    </w:p>
    <w:p w:rsidR="00172254" w:rsidRPr="003C5CA8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 w:rsidRPr="003C5CA8">
        <w:rPr>
          <w:sz w:val="26"/>
          <w:szCs w:val="26"/>
        </w:rPr>
        <w:t xml:space="preserve">- на денежное содержание главы муниципального </w:t>
      </w:r>
      <w:r>
        <w:rPr>
          <w:sz w:val="26"/>
          <w:szCs w:val="26"/>
        </w:rPr>
        <w:t>образования</w:t>
      </w:r>
      <w:r w:rsidRPr="003C5CA8">
        <w:rPr>
          <w:sz w:val="26"/>
          <w:szCs w:val="26"/>
        </w:rPr>
        <w:t xml:space="preserve"> –</w:t>
      </w:r>
      <w:r w:rsidR="00B85E7F">
        <w:rPr>
          <w:sz w:val="26"/>
          <w:szCs w:val="26"/>
        </w:rPr>
        <w:t>262,0</w:t>
      </w:r>
      <w:r w:rsidRPr="003C5CA8">
        <w:rPr>
          <w:sz w:val="26"/>
          <w:szCs w:val="26"/>
        </w:rPr>
        <w:t xml:space="preserve"> тыс. рублей;</w:t>
      </w: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 w:rsidRPr="003C5CA8">
        <w:rPr>
          <w:sz w:val="26"/>
          <w:szCs w:val="26"/>
        </w:rPr>
        <w:t>- на обеспечение деятельности администрации МО «</w:t>
      </w:r>
      <w:r>
        <w:rPr>
          <w:sz w:val="26"/>
          <w:szCs w:val="26"/>
        </w:rPr>
        <w:t>Емцовское</w:t>
      </w:r>
      <w:r w:rsidRPr="003C5CA8">
        <w:rPr>
          <w:sz w:val="26"/>
          <w:szCs w:val="26"/>
        </w:rPr>
        <w:t xml:space="preserve">» - </w:t>
      </w:r>
      <w:r w:rsidR="00B85E7F">
        <w:rPr>
          <w:sz w:val="26"/>
          <w:szCs w:val="26"/>
        </w:rPr>
        <w:t>279,4</w:t>
      </w:r>
      <w:r>
        <w:rPr>
          <w:sz w:val="26"/>
          <w:szCs w:val="26"/>
        </w:rPr>
        <w:t xml:space="preserve"> тыс. рублей;</w:t>
      </w: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 w:rsidRPr="0074603F">
        <w:rPr>
          <w:sz w:val="26"/>
          <w:szCs w:val="26"/>
        </w:rPr>
        <w:t xml:space="preserve"> общей сумме расходов на содержание </w:t>
      </w:r>
      <w:r>
        <w:rPr>
          <w:sz w:val="26"/>
          <w:szCs w:val="26"/>
        </w:rPr>
        <w:t xml:space="preserve">местной </w:t>
      </w:r>
      <w:r w:rsidRPr="0074603F">
        <w:rPr>
          <w:sz w:val="26"/>
          <w:szCs w:val="26"/>
        </w:rPr>
        <w:t>администрации</w:t>
      </w:r>
      <w:r>
        <w:rPr>
          <w:sz w:val="26"/>
          <w:szCs w:val="26"/>
        </w:rPr>
        <w:t>:</w:t>
      </w: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4603F">
        <w:rPr>
          <w:sz w:val="26"/>
          <w:szCs w:val="26"/>
        </w:rPr>
        <w:t xml:space="preserve"> </w:t>
      </w:r>
      <w:r w:rsidR="00B85E7F">
        <w:rPr>
          <w:sz w:val="26"/>
          <w:szCs w:val="26"/>
        </w:rPr>
        <w:t>2,5</w:t>
      </w:r>
      <w:r w:rsidRPr="0074603F">
        <w:rPr>
          <w:sz w:val="26"/>
          <w:szCs w:val="26"/>
        </w:rPr>
        <w:t xml:space="preserve"> тыс. рублей составили расходы за счет субвенций из областного бюджета, перечисленных </w:t>
      </w:r>
      <w:r>
        <w:rPr>
          <w:sz w:val="26"/>
          <w:szCs w:val="26"/>
        </w:rPr>
        <w:t>поселению</w:t>
      </w:r>
      <w:r w:rsidRPr="0074603F">
        <w:rPr>
          <w:sz w:val="26"/>
          <w:szCs w:val="26"/>
        </w:rPr>
        <w:t xml:space="preserve"> на реализацию государственных полномочий Архангельской области, а именно: на создание  и функционирование</w:t>
      </w:r>
      <w:r>
        <w:rPr>
          <w:sz w:val="26"/>
          <w:szCs w:val="26"/>
        </w:rPr>
        <w:t xml:space="preserve"> административной комиссии.</w:t>
      </w: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</w:t>
      </w:r>
      <w:r w:rsidRPr="001D5C93">
        <w:rPr>
          <w:b/>
          <w:sz w:val="26"/>
          <w:szCs w:val="26"/>
        </w:rPr>
        <w:t>02 «Национальная оборона»</w:t>
      </w:r>
      <w:r>
        <w:rPr>
          <w:sz w:val="26"/>
          <w:szCs w:val="26"/>
        </w:rPr>
        <w:t xml:space="preserve">  за отчетный период в виде межбюджетных трансфертов в бюджет поселения  получена субвенция на осуществление государственных полномочий  по  первичному воинскому учету на территориях, где отсутствуют военные комиссариаты  в сумме </w:t>
      </w:r>
      <w:r w:rsidR="002B52BA">
        <w:rPr>
          <w:sz w:val="26"/>
          <w:szCs w:val="26"/>
        </w:rPr>
        <w:t>46,7</w:t>
      </w:r>
      <w:r>
        <w:rPr>
          <w:sz w:val="26"/>
          <w:szCs w:val="26"/>
        </w:rPr>
        <w:t xml:space="preserve"> тыс. рублей.  </w:t>
      </w: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</w:p>
    <w:p w:rsidR="00172254" w:rsidRPr="0058689A" w:rsidRDefault="00172254" w:rsidP="00172254">
      <w:pPr>
        <w:widowControl w:val="0"/>
        <w:ind w:firstLine="426"/>
        <w:jc w:val="both"/>
        <w:rPr>
          <w:sz w:val="26"/>
          <w:szCs w:val="26"/>
          <w:highlight w:val="yellow"/>
        </w:rPr>
      </w:pPr>
    </w:p>
    <w:p w:rsidR="00172254" w:rsidRPr="005274EB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 w:rsidRPr="005274EB">
        <w:rPr>
          <w:sz w:val="26"/>
          <w:szCs w:val="26"/>
        </w:rPr>
        <w:t xml:space="preserve">По разделу </w:t>
      </w:r>
      <w:r w:rsidRPr="005274E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>5</w:t>
      </w:r>
      <w:r w:rsidRPr="005274EB">
        <w:rPr>
          <w:sz w:val="26"/>
          <w:szCs w:val="26"/>
        </w:rPr>
        <w:t xml:space="preserve"> </w:t>
      </w:r>
      <w:r w:rsidRPr="005274EB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Жилищно-коммунальное хозяйство</w:t>
      </w:r>
      <w:r w:rsidRPr="005274EB">
        <w:rPr>
          <w:b/>
          <w:sz w:val="26"/>
          <w:szCs w:val="26"/>
        </w:rPr>
        <w:t xml:space="preserve">» </w:t>
      </w:r>
      <w:r w:rsidRPr="005274EB">
        <w:rPr>
          <w:sz w:val="26"/>
          <w:szCs w:val="26"/>
        </w:rPr>
        <w:t xml:space="preserve">общий объем расходов </w:t>
      </w:r>
      <w:r>
        <w:rPr>
          <w:sz w:val="26"/>
          <w:szCs w:val="26"/>
        </w:rPr>
        <w:t>местного</w:t>
      </w:r>
      <w:r w:rsidRPr="005274EB">
        <w:rPr>
          <w:sz w:val="26"/>
          <w:szCs w:val="26"/>
        </w:rPr>
        <w:t xml:space="preserve"> бюджета за </w:t>
      </w:r>
      <w:r w:rsidR="00B85E7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 2020</w:t>
      </w:r>
      <w:r w:rsidRPr="005274EB">
        <w:rPr>
          <w:sz w:val="26"/>
          <w:szCs w:val="26"/>
        </w:rPr>
        <w:t xml:space="preserve"> года </w:t>
      </w:r>
      <w:r w:rsidRPr="0032665D">
        <w:rPr>
          <w:sz w:val="26"/>
          <w:szCs w:val="26"/>
        </w:rPr>
        <w:t xml:space="preserve">составил </w:t>
      </w:r>
      <w:r w:rsidR="002B52BA">
        <w:rPr>
          <w:sz w:val="26"/>
          <w:szCs w:val="26"/>
        </w:rPr>
        <w:t>417,1</w:t>
      </w:r>
      <w:r w:rsidRPr="0032665D">
        <w:rPr>
          <w:sz w:val="26"/>
          <w:szCs w:val="26"/>
        </w:rPr>
        <w:t xml:space="preserve"> тыс. рублей</w:t>
      </w:r>
      <w:r w:rsidRPr="005274EB">
        <w:rPr>
          <w:sz w:val="26"/>
          <w:szCs w:val="26"/>
        </w:rPr>
        <w:t xml:space="preserve">, или </w:t>
      </w:r>
      <w:r w:rsidR="002B52BA">
        <w:rPr>
          <w:sz w:val="26"/>
          <w:szCs w:val="26"/>
        </w:rPr>
        <w:t>12,1</w:t>
      </w:r>
      <w:r w:rsidRPr="005274EB">
        <w:rPr>
          <w:sz w:val="26"/>
          <w:szCs w:val="26"/>
        </w:rPr>
        <w:t xml:space="preserve"> процент</w:t>
      </w:r>
      <w:r>
        <w:rPr>
          <w:sz w:val="26"/>
          <w:szCs w:val="26"/>
        </w:rPr>
        <w:t>а</w:t>
      </w:r>
      <w:r w:rsidRPr="005274EB">
        <w:rPr>
          <w:sz w:val="26"/>
          <w:szCs w:val="26"/>
        </w:rPr>
        <w:t xml:space="preserve"> к уточненной годовой бюджетной росписи,  в том числе:</w:t>
      </w:r>
    </w:p>
    <w:p w:rsidR="00172254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по подразделу 05</w:t>
      </w:r>
      <w:r w:rsidRPr="0032665D">
        <w:rPr>
          <w:sz w:val="26"/>
          <w:szCs w:val="26"/>
        </w:rPr>
        <w:t>0</w:t>
      </w:r>
      <w:r>
        <w:rPr>
          <w:sz w:val="26"/>
          <w:szCs w:val="26"/>
        </w:rPr>
        <w:t>3</w:t>
      </w:r>
      <w:r w:rsidRPr="0032665D">
        <w:rPr>
          <w:sz w:val="26"/>
          <w:szCs w:val="26"/>
        </w:rPr>
        <w:t xml:space="preserve"> «</w:t>
      </w:r>
      <w:r>
        <w:rPr>
          <w:sz w:val="26"/>
          <w:szCs w:val="26"/>
        </w:rPr>
        <w:t>Благоустройство</w:t>
      </w:r>
      <w:r w:rsidRPr="0032665D">
        <w:rPr>
          <w:i/>
          <w:sz w:val="26"/>
          <w:szCs w:val="26"/>
        </w:rPr>
        <w:t>»</w:t>
      </w:r>
      <w:r w:rsidRPr="0032665D">
        <w:rPr>
          <w:sz w:val="26"/>
          <w:szCs w:val="26"/>
        </w:rPr>
        <w:t xml:space="preserve"> произведены расходы на </w:t>
      </w:r>
      <w:r>
        <w:rPr>
          <w:sz w:val="26"/>
          <w:szCs w:val="26"/>
        </w:rPr>
        <w:t>оплату элек</w:t>
      </w:r>
      <w:r w:rsidR="00B85E7F">
        <w:rPr>
          <w:sz w:val="26"/>
          <w:szCs w:val="26"/>
        </w:rPr>
        <w:t>троэнергии за уличное освещение и 125,0 тыс. руб. мероприятия по программе городская среда</w:t>
      </w:r>
    </w:p>
    <w:p w:rsidR="00172254" w:rsidRPr="0032665D" w:rsidRDefault="00172254" w:rsidP="00172254">
      <w:pPr>
        <w:widowControl w:val="0"/>
        <w:ind w:firstLine="426"/>
        <w:jc w:val="both"/>
        <w:rPr>
          <w:sz w:val="26"/>
          <w:szCs w:val="26"/>
        </w:rPr>
      </w:pPr>
    </w:p>
    <w:p w:rsidR="00172254" w:rsidRPr="00327DFB" w:rsidRDefault="00172254" w:rsidP="00172254">
      <w:pPr>
        <w:widowControl w:val="0"/>
        <w:ind w:firstLine="426"/>
        <w:jc w:val="both"/>
        <w:rPr>
          <w:sz w:val="26"/>
          <w:szCs w:val="26"/>
        </w:rPr>
      </w:pPr>
      <w:r w:rsidRPr="00327DFB">
        <w:rPr>
          <w:rFonts w:eastAsia="MS Mincho"/>
          <w:sz w:val="26"/>
          <w:szCs w:val="26"/>
        </w:rPr>
        <w:t xml:space="preserve">По разделу </w:t>
      </w:r>
      <w:r w:rsidRPr="00327DFB">
        <w:rPr>
          <w:rFonts w:eastAsia="MS Mincho"/>
          <w:b/>
          <w:sz w:val="26"/>
          <w:szCs w:val="26"/>
        </w:rPr>
        <w:t>08 «Культура, кинематография»</w:t>
      </w:r>
      <w:r w:rsidRPr="00327DFB">
        <w:rPr>
          <w:rFonts w:eastAsia="MS Mincho"/>
          <w:sz w:val="26"/>
          <w:szCs w:val="26"/>
        </w:rPr>
        <w:t xml:space="preserve"> расходы бюджета</w:t>
      </w:r>
      <w:r w:rsidRPr="000E33E3">
        <w:rPr>
          <w:sz w:val="26"/>
          <w:szCs w:val="26"/>
        </w:rPr>
        <w:t xml:space="preserve"> </w:t>
      </w:r>
      <w:r w:rsidRPr="00327DFB">
        <w:rPr>
          <w:sz w:val="26"/>
          <w:szCs w:val="26"/>
        </w:rPr>
        <w:t>на содержание муниципального казенного учреждения «</w:t>
      </w:r>
      <w:r>
        <w:rPr>
          <w:sz w:val="26"/>
          <w:szCs w:val="26"/>
        </w:rPr>
        <w:t>Клуб «Локомотив»</w:t>
      </w:r>
      <w:r w:rsidRPr="00327DFB">
        <w:rPr>
          <w:sz w:val="26"/>
          <w:szCs w:val="26"/>
        </w:rPr>
        <w:t xml:space="preserve"> </w:t>
      </w:r>
      <w:r w:rsidRPr="00327DFB">
        <w:rPr>
          <w:rFonts w:eastAsia="MS Mincho"/>
          <w:sz w:val="26"/>
          <w:szCs w:val="26"/>
        </w:rPr>
        <w:t xml:space="preserve"> за отчетный период составили</w:t>
      </w:r>
      <w:r w:rsidRPr="00327DFB">
        <w:rPr>
          <w:sz w:val="26"/>
          <w:szCs w:val="26"/>
        </w:rPr>
        <w:t xml:space="preserve"> </w:t>
      </w:r>
      <w:r w:rsidR="00B85E7F">
        <w:rPr>
          <w:sz w:val="26"/>
          <w:szCs w:val="26"/>
        </w:rPr>
        <w:t>11,0</w:t>
      </w:r>
      <w:r w:rsidRPr="00327DFB">
        <w:rPr>
          <w:sz w:val="26"/>
          <w:szCs w:val="26"/>
        </w:rPr>
        <w:t xml:space="preserve"> тыс. рублей, или </w:t>
      </w:r>
      <w:r w:rsidR="002B52BA">
        <w:rPr>
          <w:sz w:val="26"/>
          <w:szCs w:val="26"/>
        </w:rPr>
        <w:t>13,4</w:t>
      </w:r>
      <w:r w:rsidRPr="00327DFB">
        <w:rPr>
          <w:sz w:val="26"/>
          <w:szCs w:val="26"/>
        </w:rPr>
        <w:t xml:space="preserve"> процента исполнения к уточненной сводной бюджетной росписи.</w:t>
      </w:r>
    </w:p>
    <w:p w:rsidR="00172254" w:rsidRPr="00327DFB" w:rsidRDefault="00172254" w:rsidP="00172254">
      <w:pPr>
        <w:widowControl w:val="0"/>
        <w:ind w:firstLine="426"/>
        <w:jc w:val="both"/>
        <w:rPr>
          <w:sz w:val="26"/>
          <w:szCs w:val="26"/>
          <w:highlight w:val="yellow"/>
        </w:rPr>
      </w:pPr>
    </w:p>
    <w:p w:rsidR="00172254" w:rsidRDefault="00172254" w:rsidP="00172254">
      <w:pPr>
        <w:widowControl w:val="0"/>
        <w:ind w:firstLine="426"/>
        <w:jc w:val="center"/>
        <w:rPr>
          <w:b/>
          <w:sz w:val="26"/>
          <w:szCs w:val="26"/>
        </w:rPr>
      </w:pPr>
    </w:p>
    <w:p w:rsidR="00172254" w:rsidRPr="00327DFB" w:rsidRDefault="00172254" w:rsidP="00172254">
      <w:pPr>
        <w:widowControl w:val="0"/>
        <w:ind w:firstLine="426"/>
        <w:jc w:val="center"/>
        <w:rPr>
          <w:b/>
          <w:sz w:val="26"/>
          <w:szCs w:val="26"/>
        </w:rPr>
      </w:pPr>
      <w:r w:rsidRPr="00327DFB">
        <w:rPr>
          <w:b/>
          <w:sz w:val="26"/>
          <w:szCs w:val="26"/>
        </w:rPr>
        <w:t>Результат исполнения бюджета муниципального района</w:t>
      </w:r>
    </w:p>
    <w:p w:rsidR="00172254" w:rsidRPr="00327DFB" w:rsidRDefault="00172254" w:rsidP="00172254">
      <w:pPr>
        <w:widowControl w:val="0"/>
        <w:ind w:firstLine="426"/>
        <w:jc w:val="both"/>
        <w:rPr>
          <w:sz w:val="26"/>
          <w:szCs w:val="26"/>
        </w:rPr>
      </w:pPr>
    </w:p>
    <w:p w:rsidR="00172254" w:rsidRPr="00327DFB" w:rsidRDefault="00172254" w:rsidP="00172254">
      <w:pPr>
        <w:widowControl w:val="0"/>
        <w:ind w:firstLine="426"/>
        <w:jc w:val="both"/>
        <w:rPr>
          <w:b/>
          <w:sz w:val="26"/>
          <w:szCs w:val="26"/>
        </w:rPr>
      </w:pPr>
      <w:r w:rsidRPr="00327DFB">
        <w:rPr>
          <w:sz w:val="26"/>
          <w:szCs w:val="26"/>
        </w:rPr>
        <w:t xml:space="preserve">За </w:t>
      </w:r>
      <w:r w:rsidR="00B85E7F">
        <w:rPr>
          <w:sz w:val="26"/>
          <w:szCs w:val="26"/>
        </w:rPr>
        <w:t>2</w:t>
      </w:r>
      <w:r>
        <w:rPr>
          <w:sz w:val="26"/>
          <w:szCs w:val="26"/>
        </w:rPr>
        <w:t xml:space="preserve"> квартал </w:t>
      </w:r>
      <w:r w:rsidRPr="00327DFB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327DFB">
        <w:rPr>
          <w:sz w:val="26"/>
          <w:szCs w:val="26"/>
        </w:rPr>
        <w:t xml:space="preserve"> года бюджет </w:t>
      </w:r>
      <w:r>
        <w:rPr>
          <w:sz w:val="26"/>
          <w:szCs w:val="26"/>
        </w:rPr>
        <w:t>поселения</w:t>
      </w:r>
      <w:r w:rsidRPr="00327DFB">
        <w:rPr>
          <w:sz w:val="26"/>
          <w:szCs w:val="26"/>
        </w:rPr>
        <w:t xml:space="preserve"> исполнен с </w:t>
      </w:r>
      <w:r>
        <w:rPr>
          <w:sz w:val="26"/>
          <w:szCs w:val="26"/>
        </w:rPr>
        <w:t>дефицитом</w:t>
      </w:r>
      <w:r w:rsidRPr="00327DFB">
        <w:rPr>
          <w:sz w:val="26"/>
          <w:szCs w:val="26"/>
        </w:rPr>
        <w:t xml:space="preserve"> в сумме </w:t>
      </w:r>
      <w:r w:rsidR="00A76CAC">
        <w:rPr>
          <w:sz w:val="26"/>
          <w:szCs w:val="26"/>
        </w:rPr>
        <w:t>103,4</w:t>
      </w:r>
      <w:r w:rsidRPr="00327DFB">
        <w:rPr>
          <w:sz w:val="26"/>
          <w:szCs w:val="26"/>
        </w:rPr>
        <w:t xml:space="preserve"> тыс. рублей. </w:t>
      </w:r>
      <w:r>
        <w:rPr>
          <w:sz w:val="26"/>
          <w:szCs w:val="26"/>
        </w:rPr>
        <w:t xml:space="preserve">Дефицит </w:t>
      </w:r>
      <w:r w:rsidRPr="00327DFB">
        <w:rPr>
          <w:sz w:val="26"/>
          <w:szCs w:val="26"/>
        </w:rPr>
        <w:t xml:space="preserve"> обусловлен наличием остатков средств на счетах по учету средств </w:t>
      </w:r>
      <w:r>
        <w:rPr>
          <w:sz w:val="26"/>
          <w:szCs w:val="26"/>
        </w:rPr>
        <w:t xml:space="preserve">местного </w:t>
      </w:r>
      <w:r w:rsidRPr="00327DFB">
        <w:rPr>
          <w:sz w:val="26"/>
          <w:szCs w:val="26"/>
        </w:rPr>
        <w:t>бюджета.</w:t>
      </w:r>
    </w:p>
    <w:p w:rsidR="00172254" w:rsidRPr="00327DFB" w:rsidRDefault="00172254" w:rsidP="00172254">
      <w:pPr>
        <w:widowControl w:val="0"/>
        <w:ind w:firstLine="426"/>
        <w:rPr>
          <w:b/>
          <w:sz w:val="26"/>
          <w:szCs w:val="26"/>
        </w:rPr>
      </w:pPr>
    </w:p>
    <w:p w:rsidR="00172254" w:rsidRPr="00327DFB" w:rsidRDefault="00172254" w:rsidP="00172254">
      <w:pPr>
        <w:widowControl w:val="0"/>
        <w:ind w:firstLine="426"/>
        <w:rPr>
          <w:b/>
          <w:sz w:val="26"/>
          <w:szCs w:val="26"/>
        </w:rPr>
      </w:pPr>
    </w:p>
    <w:p w:rsidR="00172254" w:rsidRPr="005841E1" w:rsidRDefault="00172254" w:rsidP="00172254">
      <w:pPr>
        <w:ind w:firstLine="426"/>
        <w:rPr>
          <w:sz w:val="28"/>
          <w:szCs w:val="28"/>
        </w:rPr>
      </w:pPr>
    </w:p>
    <w:sectPr w:rsidR="00172254" w:rsidRPr="005841E1" w:rsidSect="00AB2845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895" w:rsidRDefault="004B3895">
      <w:r>
        <w:separator/>
      </w:r>
    </w:p>
  </w:endnote>
  <w:endnote w:type="continuationSeparator" w:id="1">
    <w:p w:rsidR="004B3895" w:rsidRDefault="004B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895" w:rsidRDefault="004B3895">
      <w:r>
        <w:separator/>
      </w:r>
    </w:p>
  </w:footnote>
  <w:footnote w:type="continuationSeparator" w:id="1">
    <w:p w:rsidR="004B3895" w:rsidRDefault="004B3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7" w:rsidRDefault="00597044" w:rsidP="00257B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6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16A7">
      <w:rPr>
        <w:rStyle w:val="a5"/>
        <w:noProof/>
      </w:rPr>
      <w:t>1</w:t>
    </w:r>
    <w:r>
      <w:rPr>
        <w:rStyle w:val="a5"/>
      </w:rPr>
      <w:fldChar w:fldCharType="end"/>
    </w:r>
  </w:p>
  <w:p w:rsidR="004116A7" w:rsidRDefault="004116A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A7" w:rsidRDefault="00597044" w:rsidP="00257BD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16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6CAC">
      <w:rPr>
        <w:rStyle w:val="a5"/>
        <w:noProof/>
      </w:rPr>
      <w:t>2</w:t>
    </w:r>
    <w:r>
      <w:rPr>
        <w:rStyle w:val="a5"/>
      </w:rPr>
      <w:fldChar w:fldCharType="end"/>
    </w:r>
  </w:p>
  <w:p w:rsidR="004116A7" w:rsidRDefault="004116A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66F3"/>
    <w:multiLevelType w:val="singleLevel"/>
    <w:tmpl w:val="AA82CBD0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56AA"/>
    <w:multiLevelType w:val="multilevel"/>
    <w:tmpl w:val="B1E66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7326FB"/>
    <w:multiLevelType w:val="hybridMultilevel"/>
    <w:tmpl w:val="B7FCB404"/>
    <w:lvl w:ilvl="0" w:tplc="35184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1689"/>
    <w:rsid w:val="00001DCE"/>
    <w:rsid w:val="000070DE"/>
    <w:rsid w:val="00010E27"/>
    <w:rsid w:val="00012052"/>
    <w:rsid w:val="000242A4"/>
    <w:rsid w:val="00030064"/>
    <w:rsid w:val="000375B4"/>
    <w:rsid w:val="00040E2C"/>
    <w:rsid w:val="00056A83"/>
    <w:rsid w:val="000611DF"/>
    <w:rsid w:val="00063E59"/>
    <w:rsid w:val="00067778"/>
    <w:rsid w:val="000703D8"/>
    <w:rsid w:val="0007393E"/>
    <w:rsid w:val="00076AC2"/>
    <w:rsid w:val="00084364"/>
    <w:rsid w:val="0008456A"/>
    <w:rsid w:val="000909D8"/>
    <w:rsid w:val="00092801"/>
    <w:rsid w:val="000A2104"/>
    <w:rsid w:val="000A2512"/>
    <w:rsid w:val="000A2B3C"/>
    <w:rsid w:val="000B18A2"/>
    <w:rsid w:val="000B66B1"/>
    <w:rsid w:val="000B77BE"/>
    <w:rsid w:val="000C1306"/>
    <w:rsid w:val="000D22BC"/>
    <w:rsid w:val="000E26D0"/>
    <w:rsid w:val="000E7AE7"/>
    <w:rsid w:val="000F096F"/>
    <w:rsid w:val="000F552C"/>
    <w:rsid w:val="000F6474"/>
    <w:rsid w:val="000F727E"/>
    <w:rsid w:val="00102BDF"/>
    <w:rsid w:val="00105576"/>
    <w:rsid w:val="0011112B"/>
    <w:rsid w:val="00111DC8"/>
    <w:rsid w:val="0011504F"/>
    <w:rsid w:val="00126C11"/>
    <w:rsid w:val="0012753A"/>
    <w:rsid w:val="00131238"/>
    <w:rsid w:val="00137413"/>
    <w:rsid w:val="0013785F"/>
    <w:rsid w:val="00140FAE"/>
    <w:rsid w:val="00146195"/>
    <w:rsid w:val="00156D22"/>
    <w:rsid w:val="0016604F"/>
    <w:rsid w:val="0017083A"/>
    <w:rsid w:val="00172254"/>
    <w:rsid w:val="00176046"/>
    <w:rsid w:val="00180A9D"/>
    <w:rsid w:val="001929BD"/>
    <w:rsid w:val="00196896"/>
    <w:rsid w:val="001A1821"/>
    <w:rsid w:val="001A2980"/>
    <w:rsid w:val="001C0D4D"/>
    <w:rsid w:val="001C7C14"/>
    <w:rsid w:val="001D42AB"/>
    <w:rsid w:val="001D64C0"/>
    <w:rsid w:val="001D654D"/>
    <w:rsid w:val="001D74B6"/>
    <w:rsid w:val="001D7789"/>
    <w:rsid w:val="001E090F"/>
    <w:rsid w:val="001E134F"/>
    <w:rsid w:val="001F2F72"/>
    <w:rsid w:val="001F39F8"/>
    <w:rsid w:val="001F6A92"/>
    <w:rsid w:val="001F6EE9"/>
    <w:rsid w:val="00205B96"/>
    <w:rsid w:val="00212995"/>
    <w:rsid w:val="0021457A"/>
    <w:rsid w:val="0022227C"/>
    <w:rsid w:val="002301C6"/>
    <w:rsid w:val="00241F67"/>
    <w:rsid w:val="00254D66"/>
    <w:rsid w:val="002556B3"/>
    <w:rsid w:val="00257BDD"/>
    <w:rsid w:val="00261CF4"/>
    <w:rsid w:val="00265B21"/>
    <w:rsid w:val="00266A73"/>
    <w:rsid w:val="002672FE"/>
    <w:rsid w:val="00271F5B"/>
    <w:rsid w:val="00272041"/>
    <w:rsid w:val="00274FB3"/>
    <w:rsid w:val="00276E20"/>
    <w:rsid w:val="00283917"/>
    <w:rsid w:val="0029153D"/>
    <w:rsid w:val="0029501C"/>
    <w:rsid w:val="00297B16"/>
    <w:rsid w:val="002A3F90"/>
    <w:rsid w:val="002A72F4"/>
    <w:rsid w:val="002A7660"/>
    <w:rsid w:val="002B4B4B"/>
    <w:rsid w:val="002B52BA"/>
    <w:rsid w:val="002C1647"/>
    <w:rsid w:val="002C6622"/>
    <w:rsid w:val="002C7E51"/>
    <w:rsid w:val="002E3B22"/>
    <w:rsid w:val="002F26E0"/>
    <w:rsid w:val="00302E2B"/>
    <w:rsid w:val="00306211"/>
    <w:rsid w:val="00311A91"/>
    <w:rsid w:val="003154C6"/>
    <w:rsid w:val="0032576C"/>
    <w:rsid w:val="00327992"/>
    <w:rsid w:val="00337158"/>
    <w:rsid w:val="00350DB6"/>
    <w:rsid w:val="0035561A"/>
    <w:rsid w:val="00356FAA"/>
    <w:rsid w:val="003640BB"/>
    <w:rsid w:val="00376A4F"/>
    <w:rsid w:val="00376F6F"/>
    <w:rsid w:val="00377DA6"/>
    <w:rsid w:val="003822D7"/>
    <w:rsid w:val="00385245"/>
    <w:rsid w:val="003869B2"/>
    <w:rsid w:val="00394515"/>
    <w:rsid w:val="00394F33"/>
    <w:rsid w:val="003A0991"/>
    <w:rsid w:val="003A26ED"/>
    <w:rsid w:val="003A36CA"/>
    <w:rsid w:val="003A3BC9"/>
    <w:rsid w:val="003B141C"/>
    <w:rsid w:val="003B29AD"/>
    <w:rsid w:val="003B4DA5"/>
    <w:rsid w:val="003C5596"/>
    <w:rsid w:val="003D0D04"/>
    <w:rsid w:val="003D188A"/>
    <w:rsid w:val="003D210A"/>
    <w:rsid w:val="003D40B7"/>
    <w:rsid w:val="003D6855"/>
    <w:rsid w:val="003E0BE5"/>
    <w:rsid w:val="00406708"/>
    <w:rsid w:val="00407F75"/>
    <w:rsid w:val="00410E86"/>
    <w:rsid w:val="004116A7"/>
    <w:rsid w:val="00413665"/>
    <w:rsid w:val="00415135"/>
    <w:rsid w:val="00416F92"/>
    <w:rsid w:val="00420116"/>
    <w:rsid w:val="00423632"/>
    <w:rsid w:val="00423ACB"/>
    <w:rsid w:val="004262CA"/>
    <w:rsid w:val="00426FBF"/>
    <w:rsid w:val="00441386"/>
    <w:rsid w:val="004456B2"/>
    <w:rsid w:val="00460EF4"/>
    <w:rsid w:val="004625BA"/>
    <w:rsid w:val="00482F61"/>
    <w:rsid w:val="00482FF4"/>
    <w:rsid w:val="0049120F"/>
    <w:rsid w:val="00491418"/>
    <w:rsid w:val="004A1650"/>
    <w:rsid w:val="004A3E59"/>
    <w:rsid w:val="004A42D1"/>
    <w:rsid w:val="004B3895"/>
    <w:rsid w:val="004C3072"/>
    <w:rsid w:val="004C3A50"/>
    <w:rsid w:val="004C6225"/>
    <w:rsid w:val="004D70A3"/>
    <w:rsid w:val="004E3D5A"/>
    <w:rsid w:val="004E44EA"/>
    <w:rsid w:val="004F7188"/>
    <w:rsid w:val="004F7AAA"/>
    <w:rsid w:val="0050561C"/>
    <w:rsid w:val="00506013"/>
    <w:rsid w:val="00507F58"/>
    <w:rsid w:val="005112E8"/>
    <w:rsid w:val="00511E29"/>
    <w:rsid w:val="00522BFE"/>
    <w:rsid w:val="005337BA"/>
    <w:rsid w:val="00534BDC"/>
    <w:rsid w:val="00550C21"/>
    <w:rsid w:val="005557DD"/>
    <w:rsid w:val="00555DA8"/>
    <w:rsid w:val="00557605"/>
    <w:rsid w:val="0056258F"/>
    <w:rsid w:val="005640C9"/>
    <w:rsid w:val="00577440"/>
    <w:rsid w:val="005801AA"/>
    <w:rsid w:val="0058339E"/>
    <w:rsid w:val="005841E1"/>
    <w:rsid w:val="005951BE"/>
    <w:rsid w:val="00596EA3"/>
    <w:rsid w:val="00597044"/>
    <w:rsid w:val="005C3261"/>
    <w:rsid w:val="005D051D"/>
    <w:rsid w:val="005D168C"/>
    <w:rsid w:val="005D593F"/>
    <w:rsid w:val="005D7DD2"/>
    <w:rsid w:val="005E16E7"/>
    <w:rsid w:val="005E3B4D"/>
    <w:rsid w:val="00604D97"/>
    <w:rsid w:val="00616D6F"/>
    <w:rsid w:val="00617A38"/>
    <w:rsid w:val="00620BEE"/>
    <w:rsid w:val="00631836"/>
    <w:rsid w:val="0063222A"/>
    <w:rsid w:val="00640271"/>
    <w:rsid w:val="00640D2A"/>
    <w:rsid w:val="00644921"/>
    <w:rsid w:val="0064754F"/>
    <w:rsid w:val="006578DC"/>
    <w:rsid w:val="00666959"/>
    <w:rsid w:val="00666A8D"/>
    <w:rsid w:val="00666F37"/>
    <w:rsid w:val="00667BD0"/>
    <w:rsid w:val="006750B8"/>
    <w:rsid w:val="00676CD3"/>
    <w:rsid w:val="0068715F"/>
    <w:rsid w:val="00693B8F"/>
    <w:rsid w:val="00693D5F"/>
    <w:rsid w:val="0069436D"/>
    <w:rsid w:val="006A038A"/>
    <w:rsid w:val="006A1B4B"/>
    <w:rsid w:val="006A51F4"/>
    <w:rsid w:val="006A7BD9"/>
    <w:rsid w:val="006B0206"/>
    <w:rsid w:val="006B0D42"/>
    <w:rsid w:val="006B1598"/>
    <w:rsid w:val="006B21FD"/>
    <w:rsid w:val="006B341A"/>
    <w:rsid w:val="006B55DE"/>
    <w:rsid w:val="006B5D12"/>
    <w:rsid w:val="006C67FD"/>
    <w:rsid w:val="006C6C24"/>
    <w:rsid w:val="006D502C"/>
    <w:rsid w:val="006D5D6A"/>
    <w:rsid w:val="006D628D"/>
    <w:rsid w:val="006D7A71"/>
    <w:rsid w:val="006E1A9F"/>
    <w:rsid w:val="006F7BB5"/>
    <w:rsid w:val="00700A5C"/>
    <w:rsid w:val="007068BB"/>
    <w:rsid w:val="00706CEA"/>
    <w:rsid w:val="00711835"/>
    <w:rsid w:val="00711A06"/>
    <w:rsid w:val="00712D03"/>
    <w:rsid w:val="007340CD"/>
    <w:rsid w:val="00741419"/>
    <w:rsid w:val="007461FE"/>
    <w:rsid w:val="007533D3"/>
    <w:rsid w:val="00754264"/>
    <w:rsid w:val="007548C8"/>
    <w:rsid w:val="00755DB8"/>
    <w:rsid w:val="00763CA5"/>
    <w:rsid w:val="00771358"/>
    <w:rsid w:val="007735D6"/>
    <w:rsid w:val="00775598"/>
    <w:rsid w:val="00780385"/>
    <w:rsid w:val="00784B6A"/>
    <w:rsid w:val="007857C1"/>
    <w:rsid w:val="00796769"/>
    <w:rsid w:val="007A5624"/>
    <w:rsid w:val="007A7843"/>
    <w:rsid w:val="007B34D2"/>
    <w:rsid w:val="007B62BE"/>
    <w:rsid w:val="007B6851"/>
    <w:rsid w:val="007C34F3"/>
    <w:rsid w:val="007C40FD"/>
    <w:rsid w:val="007C6001"/>
    <w:rsid w:val="007D2B4D"/>
    <w:rsid w:val="007D580B"/>
    <w:rsid w:val="007E4267"/>
    <w:rsid w:val="007E6946"/>
    <w:rsid w:val="007F4903"/>
    <w:rsid w:val="008078A3"/>
    <w:rsid w:val="00814ED0"/>
    <w:rsid w:val="0081641D"/>
    <w:rsid w:val="00826781"/>
    <w:rsid w:val="00827477"/>
    <w:rsid w:val="00835601"/>
    <w:rsid w:val="0084505E"/>
    <w:rsid w:val="00853829"/>
    <w:rsid w:val="00854747"/>
    <w:rsid w:val="0085512C"/>
    <w:rsid w:val="0085526B"/>
    <w:rsid w:val="00855CC3"/>
    <w:rsid w:val="00870763"/>
    <w:rsid w:val="008742CD"/>
    <w:rsid w:val="00882E6A"/>
    <w:rsid w:val="008872EB"/>
    <w:rsid w:val="0089220D"/>
    <w:rsid w:val="00896965"/>
    <w:rsid w:val="008A0EF7"/>
    <w:rsid w:val="008B4230"/>
    <w:rsid w:val="008C5478"/>
    <w:rsid w:val="008D742E"/>
    <w:rsid w:val="008E50D8"/>
    <w:rsid w:val="008E55A9"/>
    <w:rsid w:val="008E6421"/>
    <w:rsid w:val="008F28C0"/>
    <w:rsid w:val="009015BD"/>
    <w:rsid w:val="009025F3"/>
    <w:rsid w:val="00922268"/>
    <w:rsid w:val="00923F92"/>
    <w:rsid w:val="0092548A"/>
    <w:rsid w:val="009266BA"/>
    <w:rsid w:val="00930163"/>
    <w:rsid w:val="0093769A"/>
    <w:rsid w:val="00963094"/>
    <w:rsid w:val="00963DC3"/>
    <w:rsid w:val="00971689"/>
    <w:rsid w:val="009760FF"/>
    <w:rsid w:val="00981DE4"/>
    <w:rsid w:val="00986D03"/>
    <w:rsid w:val="009933DE"/>
    <w:rsid w:val="00997274"/>
    <w:rsid w:val="009A2726"/>
    <w:rsid w:val="009B232E"/>
    <w:rsid w:val="009C3B7A"/>
    <w:rsid w:val="009D4197"/>
    <w:rsid w:val="009E1523"/>
    <w:rsid w:val="009E6B41"/>
    <w:rsid w:val="009F395F"/>
    <w:rsid w:val="009F5D3F"/>
    <w:rsid w:val="00A0031C"/>
    <w:rsid w:val="00A004E1"/>
    <w:rsid w:val="00A01D99"/>
    <w:rsid w:val="00A14DCE"/>
    <w:rsid w:val="00A153C1"/>
    <w:rsid w:val="00A2681E"/>
    <w:rsid w:val="00A26C7C"/>
    <w:rsid w:val="00A31B7E"/>
    <w:rsid w:val="00A37588"/>
    <w:rsid w:val="00A51361"/>
    <w:rsid w:val="00A52D64"/>
    <w:rsid w:val="00A5430D"/>
    <w:rsid w:val="00A565DF"/>
    <w:rsid w:val="00A56EEF"/>
    <w:rsid w:val="00A63130"/>
    <w:rsid w:val="00A634B3"/>
    <w:rsid w:val="00A74FB0"/>
    <w:rsid w:val="00A76CAC"/>
    <w:rsid w:val="00A8267B"/>
    <w:rsid w:val="00A84C2B"/>
    <w:rsid w:val="00A84C5E"/>
    <w:rsid w:val="00A85F6C"/>
    <w:rsid w:val="00A8788F"/>
    <w:rsid w:val="00A96214"/>
    <w:rsid w:val="00AA2868"/>
    <w:rsid w:val="00AB04AB"/>
    <w:rsid w:val="00AB2845"/>
    <w:rsid w:val="00AC3B15"/>
    <w:rsid w:val="00AC635F"/>
    <w:rsid w:val="00AD08E9"/>
    <w:rsid w:val="00AD0F56"/>
    <w:rsid w:val="00AD33D4"/>
    <w:rsid w:val="00AD6810"/>
    <w:rsid w:val="00AE7524"/>
    <w:rsid w:val="00AF2F08"/>
    <w:rsid w:val="00AF5E0C"/>
    <w:rsid w:val="00B026B8"/>
    <w:rsid w:val="00B02F63"/>
    <w:rsid w:val="00B100EC"/>
    <w:rsid w:val="00B13742"/>
    <w:rsid w:val="00B13E83"/>
    <w:rsid w:val="00B15A71"/>
    <w:rsid w:val="00B219F9"/>
    <w:rsid w:val="00B30730"/>
    <w:rsid w:val="00B317BB"/>
    <w:rsid w:val="00B31BAF"/>
    <w:rsid w:val="00B4151F"/>
    <w:rsid w:val="00B52EAA"/>
    <w:rsid w:val="00B53F70"/>
    <w:rsid w:val="00B557B8"/>
    <w:rsid w:val="00B61340"/>
    <w:rsid w:val="00B6517B"/>
    <w:rsid w:val="00B818F0"/>
    <w:rsid w:val="00B8217E"/>
    <w:rsid w:val="00B833BE"/>
    <w:rsid w:val="00B85E7F"/>
    <w:rsid w:val="00B95517"/>
    <w:rsid w:val="00BA35C8"/>
    <w:rsid w:val="00BA757C"/>
    <w:rsid w:val="00BB1DAF"/>
    <w:rsid w:val="00BB24C6"/>
    <w:rsid w:val="00BB71FB"/>
    <w:rsid w:val="00BC7593"/>
    <w:rsid w:val="00BD13CD"/>
    <w:rsid w:val="00BD2534"/>
    <w:rsid w:val="00BD587F"/>
    <w:rsid w:val="00BE58B6"/>
    <w:rsid w:val="00BF3B54"/>
    <w:rsid w:val="00C01917"/>
    <w:rsid w:val="00C01A81"/>
    <w:rsid w:val="00C0434F"/>
    <w:rsid w:val="00C123FA"/>
    <w:rsid w:val="00C156F7"/>
    <w:rsid w:val="00C16EE4"/>
    <w:rsid w:val="00C17EF7"/>
    <w:rsid w:val="00C2516A"/>
    <w:rsid w:val="00C2712D"/>
    <w:rsid w:val="00C33AE2"/>
    <w:rsid w:val="00C3691A"/>
    <w:rsid w:val="00C5422A"/>
    <w:rsid w:val="00C61E9B"/>
    <w:rsid w:val="00C67022"/>
    <w:rsid w:val="00C8133E"/>
    <w:rsid w:val="00C8649F"/>
    <w:rsid w:val="00C92623"/>
    <w:rsid w:val="00CA4C20"/>
    <w:rsid w:val="00CA566E"/>
    <w:rsid w:val="00CB566C"/>
    <w:rsid w:val="00CC2FBC"/>
    <w:rsid w:val="00CC60AB"/>
    <w:rsid w:val="00CD1429"/>
    <w:rsid w:val="00CD5CDB"/>
    <w:rsid w:val="00CD5F1D"/>
    <w:rsid w:val="00CD6F4F"/>
    <w:rsid w:val="00CE2EF8"/>
    <w:rsid w:val="00CE4B76"/>
    <w:rsid w:val="00CE532F"/>
    <w:rsid w:val="00CF4C11"/>
    <w:rsid w:val="00CF70F4"/>
    <w:rsid w:val="00D046F6"/>
    <w:rsid w:val="00D0617B"/>
    <w:rsid w:val="00D07800"/>
    <w:rsid w:val="00D14896"/>
    <w:rsid w:val="00D21527"/>
    <w:rsid w:val="00D2255B"/>
    <w:rsid w:val="00D36633"/>
    <w:rsid w:val="00D471C5"/>
    <w:rsid w:val="00D52299"/>
    <w:rsid w:val="00D52DFB"/>
    <w:rsid w:val="00D570A6"/>
    <w:rsid w:val="00D613F5"/>
    <w:rsid w:val="00D617B0"/>
    <w:rsid w:val="00D718F8"/>
    <w:rsid w:val="00D7569A"/>
    <w:rsid w:val="00D77C83"/>
    <w:rsid w:val="00D82715"/>
    <w:rsid w:val="00D862E0"/>
    <w:rsid w:val="00D947F5"/>
    <w:rsid w:val="00D951F3"/>
    <w:rsid w:val="00DC30EE"/>
    <w:rsid w:val="00DC344D"/>
    <w:rsid w:val="00DC4B5C"/>
    <w:rsid w:val="00DE0AAE"/>
    <w:rsid w:val="00DE5BAA"/>
    <w:rsid w:val="00DE7BD8"/>
    <w:rsid w:val="00DF41A3"/>
    <w:rsid w:val="00E05BA0"/>
    <w:rsid w:val="00E13621"/>
    <w:rsid w:val="00E318CF"/>
    <w:rsid w:val="00E3483D"/>
    <w:rsid w:val="00E40069"/>
    <w:rsid w:val="00E40B0A"/>
    <w:rsid w:val="00E44A2B"/>
    <w:rsid w:val="00E45258"/>
    <w:rsid w:val="00E45718"/>
    <w:rsid w:val="00E51FC7"/>
    <w:rsid w:val="00E53EE0"/>
    <w:rsid w:val="00E548DD"/>
    <w:rsid w:val="00E5646E"/>
    <w:rsid w:val="00E62601"/>
    <w:rsid w:val="00E66B75"/>
    <w:rsid w:val="00E72237"/>
    <w:rsid w:val="00E73BD4"/>
    <w:rsid w:val="00E74DBA"/>
    <w:rsid w:val="00E7518A"/>
    <w:rsid w:val="00E85A19"/>
    <w:rsid w:val="00E950B1"/>
    <w:rsid w:val="00E96909"/>
    <w:rsid w:val="00EA2DCA"/>
    <w:rsid w:val="00EA438B"/>
    <w:rsid w:val="00EB3942"/>
    <w:rsid w:val="00EC0844"/>
    <w:rsid w:val="00EC5FC9"/>
    <w:rsid w:val="00ED1AAC"/>
    <w:rsid w:val="00ED6147"/>
    <w:rsid w:val="00EE669A"/>
    <w:rsid w:val="00EE74E5"/>
    <w:rsid w:val="00EF06D1"/>
    <w:rsid w:val="00EF6AD6"/>
    <w:rsid w:val="00F13330"/>
    <w:rsid w:val="00F15BA7"/>
    <w:rsid w:val="00F23C66"/>
    <w:rsid w:val="00F24D99"/>
    <w:rsid w:val="00F25B47"/>
    <w:rsid w:val="00F277A4"/>
    <w:rsid w:val="00F27BB4"/>
    <w:rsid w:val="00F31998"/>
    <w:rsid w:val="00F34A9C"/>
    <w:rsid w:val="00F46979"/>
    <w:rsid w:val="00F5072A"/>
    <w:rsid w:val="00F52DC7"/>
    <w:rsid w:val="00F567DA"/>
    <w:rsid w:val="00F56B64"/>
    <w:rsid w:val="00F66D1B"/>
    <w:rsid w:val="00F7234E"/>
    <w:rsid w:val="00F72E3F"/>
    <w:rsid w:val="00F73518"/>
    <w:rsid w:val="00F763CB"/>
    <w:rsid w:val="00F76848"/>
    <w:rsid w:val="00F814D2"/>
    <w:rsid w:val="00F908C5"/>
    <w:rsid w:val="00FA6C46"/>
    <w:rsid w:val="00FB599F"/>
    <w:rsid w:val="00FB7853"/>
    <w:rsid w:val="00FC261F"/>
    <w:rsid w:val="00FD0FB6"/>
    <w:rsid w:val="00FD5312"/>
    <w:rsid w:val="00FE5397"/>
    <w:rsid w:val="00FE5D16"/>
    <w:rsid w:val="00FE6164"/>
    <w:rsid w:val="00FE6A6E"/>
    <w:rsid w:val="00FF1A67"/>
    <w:rsid w:val="00FF2EC1"/>
    <w:rsid w:val="00FF3E2C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3C1"/>
  </w:style>
  <w:style w:type="paragraph" w:styleId="1">
    <w:name w:val="heading 1"/>
    <w:basedOn w:val="a"/>
    <w:next w:val="a"/>
    <w:link w:val="10"/>
    <w:qFormat/>
    <w:rsid w:val="001C7C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D74B6"/>
    <w:pPr>
      <w:ind w:firstLine="709"/>
      <w:jc w:val="both"/>
    </w:pPr>
    <w:rPr>
      <w:sz w:val="26"/>
    </w:rPr>
  </w:style>
  <w:style w:type="paragraph" w:styleId="2">
    <w:name w:val="Body Text Indent 2"/>
    <w:basedOn w:val="a"/>
    <w:rsid w:val="001D74B6"/>
    <w:pPr>
      <w:ind w:firstLine="720"/>
      <w:jc w:val="both"/>
    </w:pPr>
    <w:rPr>
      <w:sz w:val="26"/>
    </w:rPr>
  </w:style>
  <w:style w:type="paragraph" w:styleId="a4">
    <w:name w:val="header"/>
    <w:basedOn w:val="a"/>
    <w:rsid w:val="001D74B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D74B6"/>
  </w:style>
  <w:style w:type="paragraph" w:customStyle="1" w:styleId="ConsNormal">
    <w:name w:val="ConsNormal"/>
    <w:rsid w:val="009A27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A27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A27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styleId="a6">
    <w:name w:val="Table Grid"/>
    <w:basedOn w:val="a1"/>
    <w:rsid w:val="00B219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700A5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1C7C14"/>
    <w:rPr>
      <w:rFonts w:ascii="Arial" w:hAnsi="Arial"/>
      <w:b/>
      <w:kern w:val="28"/>
      <w:sz w:val="28"/>
      <w:lang w:val="ru-RU" w:eastAsia="ru-RU" w:bidi="ar-SA"/>
    </w:rPr>
  </w:style>
  <w:style w:type="paragraph" w:customStyle="1" w:styleId="11">
    <w:name w:val="1 Знак"/>
    <w:basedOn w:val="a"/>
    <w:rsid w:val="00F507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Balloon Text"/>
    <w:basedOn w:val="a"/>
    <w:semiHidden/>
    <w:rsid w:val="004262C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72254"/>
    <w:pPr>
      <w:spacing w:after="120"/>
    </w:pPr>
  </w:style>
  <w:style w:type="character" w:customStyle="1" w:styleId="aa">
    <w:name w:val="Основной текст Знак"/>
    <w:basedOn w:val="a0"/>
    <w:link w:val="a9"/>
    <w:rsid w:val="00172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ФИНОТДЕЛ</Company>
  <LinksUpToDate>false</LinksUpToDate>
  <CharactersWithSpaces>10036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ФЭУ</dc:creator>
  <cp:lastModifiedBy>user</cp:lastModifiedBy>
  <cp:revision>8</cp:revision>
  <cp:lastPrinted>2020-11-17T06:41:00Z</cp:lastPrinted>
  <dcterms:created xsi:type="dcterms:W3CDTF">2020-11-02T12:16:00Z</dcterms:created>
  <dcterms:modified xsi:type="dcterms:W3CDTF">2020-11-17T06:45:00Z</dcterms:modified>
</cp:coreProperties>
</file>